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70" w:rsidRDefault="00A24884">
      <w:pPr>
        <w:tabs>
          <w:tab w:val="left" w:pos="0"/>
        </w:tabs>
        <w:suppressAutoHyphens/>
        <w:spacing w:line="240" w:lineRule="atLeast"/>
        <w:rPr>
          <w:rFonts w:asciiTheme="majorHAnsi" w:hAnsiTheme="majorHAnsi" w:cs="Arial"/>
          <w:b/>
          <w:bCs/>
          <w:sz w:val="28"/>
          <w:szCs w:val="28"/>
        </w:rPr>
      </w:pPr>
      <w:r>
        <w:rPr>
          <w:noProof/>
          <w:lang w:eastAsia="fr-FR"/>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296370" w:rsidRDefault="00A24884">
      <w:pPr>
        <w:tabs>
          <w:tab w:val="left" w:pos="0"/>
        </w:tabs>
        <w:suppressAutoHyphens/>
        <w:spacing w:line="240" w:lineRule="atLeast"/>
        <w:jc w:val="center"/>
      </w:pPr>
      <w:r>
        <w:rPr>
          <w:rFonts w:asciiTheme="majorHAnsi" w:hAnsiTheme="majorHAnsi" w:cs="Arial"/>
          <w:b/>
          <w:bCs/>
          <w:sz w:val="28"/>
          <w:szCs w:val="28"/>
          <w:u w:val="single"/>
        </w:rPr>
        <w:t>Conseil Municipal du 30 Juin 2017</w:t>
      </w:r>
    </w:p>
    <w:p w:rsidR="00296370" w:rsidRDefault="00A24884">
      <w:pPr>
        <w:tabs>
          <w:tab w:val="left" w:pos="0"/>
        </w:tabs>
        <w:suppressAutoHyphens/>
        <w:spacing w:line="240" w:lineRule="auto"/>
        <w:jc w:val="center"/>
        <w:rPr>
          <w:rFonts w:asciiTheme="majorHAnsi" w:hAnsiTheme="majorHAnsi" w:cs="Arial"/>
          <w:b/>
          <w:bCs/>
          <w:sz w:val="28"/>
          <w:szCs w:val="28"/>
        </w:rPr>
      </w:pPr>
      <w:r>
        <w:rPr>
          <w:rFonts w:asciiTheme="majorHAnsi" w:hAnsiTheme="majorHAnsi" w:cs="Arial"/>
          <w:b/>
          <w:bCs/>
          <w:sz w:val="28"/>
          <w:szCs w:val="28"/>
        </w:rPr>
        <w:t>COMPTE RENDU</w:t>
      </w:r>
    </w:p>
    <w:p w:rsidR="00296370" w:rsidRDefault="00A24884">
      <w:pPr>
        <w:pStyle w:val="Corpsdetexte21"/>
        <w:ind w:left="0"/>
        <w:jc w:val="both"/>
      </w:pPr>
      <w:r>
        <w:rPr>
          <w:rFonts w:asciiTheme="minorHAnsi" w:hAnsiTheme="minorHAnsi"/>
          <w:b/>
          <w:sz w:val="22"/>
          <w:szCs w:val="22"/>
          <w:u w:val="single"/>
          <w:lang w:val="fr-FR"/>
        </w:rPr>
        <w:t>ÉTAIENT PRÉSENTS</w:t>
      </w:r>
      <w:r>
        <w:rPr>
          <w:rFonts w:asciiTheme="minorHAnsi" w:hAnsiTheme="minorHAnsi"/>
          <w:b/>
          <w:sz w:val="22"/>
          <w:szCs w:val="22"/>
          <w:lang w:val="fr-FR"/>
        </w:rPr>
        <w:t xml:space="preserve"> : Mme BARDET Sylvie, M. CASSAIGNE Patrick, M. CASTET Éric, Mme CAZABAN Sylvie, M. CAZALA Serge, M. CIESLAK Jean, Mme DARRACQ Catherine, M. JOANCHICOY Xavier, M. LAFARGUE François, M. </w:t>
      </w:r>
      <w:r>
        <w:rPr>
          <w:rFonts w:asciiTheme="minorHAnsi" w:hAnsiTheme="minorHAnsi"/>
          <w:b/>
          <w:sz w:val="22"/>
          <w:szCs w:val="22"/>
          <w:lang w:val="fr-FR"/>
        </w:rPr>
        <w:t xml:space="preserve">LARROZE Éric, Mme PECCOL </w:t>
      </w:r>
      <w:proofErr w:type="spellStart"/>
      <w:r>
        <w:rPr>
          <w:rFonts w:asciiTheme="minorHAnsi" w:hAnsiTheme="minorHAnsi"/>
          <w:b/>
          <w:sz w:val="22"/>
          <w:szCs w:val="22"/>
          <w:lang w:val="fr-FR"/>
        </w:rPr>
        <w:t>Marijo</w:t>
      </w:r>
      <w:proofErr w:type="spellEnd"/>
      <w:r>
        <w:rPr>
          <w:rFonts w:asciiTheme="minorHAnsi" w:hAnsiTheme="minorHAnsi"/>
          <w:b/>
          <w:sz w:val="22"/>
          <w:szCs w:val="22"/>
          <w:lang w:val="fr-FR"/>
        </w:rPr>
        <w:t>, M. SANCHEZ Antoine.</w:t>
      </w:r>
    </w:p>
    <w:p w:rsidR="00296370" w:rsidRDefault="00296370">
      <w:pPr>
        <w:pStyle w:val="Corpsdetexte21"/>
        <w:ind w:left="0"/>
        <w:jc w:val="both"/>
        <w:rPr>
          <w:rFonts w:asciiTheme="minorHAnsi" w:hAnsiTheme="minorHAnsi"/>
          <w:b/>
          <w:sz w:val="22"/>
          <w:szCs w:val="22"/>
          <w:lang w:val="fr-FR"/>
        </w:rPr>
      </w:pPr>
    </w:p>
    <w:p w:rsidR="00296370" w:rsidRDefault="00A24884">
      <w:pPr>
        <w:pStyle w:val="Corpsdetexte22"/>
        <w:ind w:left="0"/>
        <w:jc w:val="both"/>
      </w:pPr>
      <w:r>
        <w:rPr>
          <w:rFonts w:asciiTheme="minorHAnsi" w:hAnsiTheme="minorHAnsi"/>
          <w:b/>
          <w:sz w:val="22"/>
          <w:szCs w:val="22"/>
          <w:u w:val="single"/>
          <w:lang w:val="fr-FR"/>
        </w:rPr>
        <w:t>Était absente représentée :</w:t>
      </w:r>
      <w:r>
        <w:rPr>
          <w:rFonts w:asciiTheme="minorHAnsi" w:hAnsiTheme="minorHAnsi"/>
          <w:b/>
          <w:sz w:val="22"/>
          <w:szCs w:val="22"/>
          <w:lang w:val="fr-FR"/>
        </w:rPr>
        <w:t xml:space="preserve"> Mme GOUVENOU Sophie (procuration donnée à Mme DARRACQ Cathy).</w:t>
      </w:r>
    </w:p>
    <w:p w:rsidR="00296370" w:rsidRDefault="00296370">
      <w:pPr>
        <w:pStyle w:val="Corpsdetexte22"/>
        <w:ind w:left="0"/>
        <w:jc w:val="both"/>
        <w:rPr>
          <w:rFonts w:asciiTheme="minorHAnsi" w:hAnsiTheme="minorHAnsi"/>
          <w:b/>
          <w:sz w:val="22"/>
          <w:szCs w:val="22"/>
          <w:u w:val="single"/>
          <w:lang w:val="fr-FR"/>
        </w:rPr>
      </w:pPr>
    </w:p>
    <w:p w:rsidR="00296370" w:rsidRDefault="00A24884">
      <w:pPr>
        <w:pStyle w:val="Corpsdetexte21"/>
        <w:ind w:left="0"/>
        <w:jc w:val="both"/>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r>
        <w:rPr>
          <w:rFonts w:asciiTheme="minorHAnsi" w:hAnsiTheme="minorHAnsi"/>
          <w:b/>
          <w:sz w:val="22"/>
          <w:szCs w:val="22"/>
          <w:lang w:val="fr-FR"/>
        </w:rPr>
        <w:t>M. JOANCHICOY Xavier.</w:t>
      </w:r>
    </w:p>
    <w:p w:rsidR="00296370" w:rsidRDefault="00296370">
      <w:pPr>
        <w:pStyle w:val="Corpsdetexte21"/>
        <w:ind w:left="0"/>
        <w:jc w:val="both"/>
        <w:rPr>
          <w:rFonts w:asciiTheme="minorHAnsi" w:hAnsiTheme="minorHAnsi" w:cstheme="minorHAnsi"/>
          <w:sz w:val="22"/>
          <w:szCs w:val="22"/>
          <w:lang w:val="fr-FR"/>
        </w:rPr>
      </w:pPr>
    </w:p>
    <w:p w:rsidR="00296370" w:rsidRDefault="00A24884">
      <w:pPr>
        <w:spacing w:after="0" w:line="240" w:lineRule="auto"/>
        <w:jc w:val="both"/>
        <w:rPr>
          <w:rFonts w:cstheme="minorHAnsi"/>
          <w:b/>
          <w:bCs/>
          <w:sz w:val="24"/>
          <w:szCs w:val="24"/>
          <w:u w:val="single"/>
        </w:rPr>
      </w:pPr>
      <w:r>
        <w:rPr>
          <w:rFonts w:cstheme="minorHAnsi"/>
          <w:b/>
          <w:bCs/>
          <w:sz w:val="24"/>
          <w:szCs w:val="24"/>
          <w:u w:val="single"/>
        </w:rPr>
        <w:t>ORDRE DU JOUR</w:t>
      </w:r>
    </w:p>
    <w:p w:rsidR="00296370" w:rsidRDefault="00A24884">
      <w:pPr>
        <w:spacing w:after="0" w:line="240" w:lineRule="auto"/>
        <w:jc w:val="both"/>
        <w:rPr>
          <w:rFonts w:asciiTheme="minorHAnsi" w:eastAsia="Times New Roman" w:hAnsiTheme="minorHAnsi"/>
          <w:lang w:eastAsia="fr-FR"/>
        </w:rPr>
      </w:pPr>
      <w:r>
        <w:rPr>
          <w:rFonts w:eastAsia="Times New Roman"/>
          <w:lang w:eastAsia="fr-FR"/>
        </w:rPr>
        <w:t>Monsieur le Maire propose au Conseil Municipal de m</w:t>
      </w:r>
      <w:r>
        <w:rPr>
          <w:rFonts w:eastAsia="Times New Roman"/>
          <w:lang w:eastAsia="fr-FR"/>
        </w:rPr>
        <w:t xml:space="preserve">odifier l’ordre du jour comme suit : </w:t>
      </w:r>
    </w:p>
    <w:p w:rsidR="00296370" w:rsidRDefault="00A24884">
      <w:pPr>
        <w:spacing w:after="0" w:line="240" w:lineRule="auto"/>
        <w:jc w:val="both"/>
      </w:pPr>
      <w:r>
        <w:rPr>
          <w:rFonts w:eastAsia="Times New Roman" w:cs="Arial"/>
          <w:lang w:eastAsia="fr-FR"/>
        </w:rPr>
        <w:t xml:space="preserve">→ </w:t>
      </w:r>
      <w:r>
        <w:rPr>
          <w:rFonts w:eastAsia="Times New Roman"/>
          <w:lang w:eastAsia="fr-FR"/>
        </w:rPr>
        <w:t>Ajout</w:t>
      </w:r>
      <w:r>
        <w:rPr>
          <w:rFonts w:eastAsia="Times New Roman"/>
          <w:lang w:eastAsia="fr-FR"/>
        </w:rPr>
        <w:t xml:space="preserve"> de deux points supplémentaires :</w:t>
      </w:r>
    </w:p>
    <w:p w:rsidR="00296370" w:rsidRDefault="00A24884">
      <w:pPr>
        <w:spacing w:after="0" w:line="240" w:lineRule="auto"/>
        <w:jc w:val="both"/>
      </w:pPr>
      <w:r>
        <w:rPr>
          <w:rFonts w:eastAsia="Times New Roman"/>
          <w:lang w:eastAsia="fr-FR"/>
        </w:rPr>
        <w:t xml:space="preserve">- </w:t>
      </w:r>
      <w:r>
        <w:rPr>
          <w:rFonts w:asciiTheme="minorHAnsi" w:hAnsiTheme="minorHAnsi"/>
        </w:rPr>
        <w:t>Groupement de commande : revêtement de voirie,</w:t>
      </w:r>
    </w:p>
    <w:p w:rsidR="00296370" w:rsidRDefault="00A24884">
      <w:pPr>
        <w:spacing w:after="0" w:line="240" w:lineRule="auto"/>
        <w:jc w:val="both"/>
      </w:pPr>
      <w:r>
        <w:rPr>
          <w:rFonts w:asciiTheme="minorHAnsi" w:hAnsiTheme="minorHAnsi"/>
        </w:rPr>
        <w:t xml:space="preserve">- </w:t>
      </w:r>
      <w:bookmarkStart w:id="0" w:name="__DdeLink__237_1414401626"/>
      <w:bookmarkEnd w:id="0"/>
      <w:r>
        <w:rPr>
          <w:rFonts w:asciiTheme="minorHAnsi" w:hAnsiTheme="minorHAnsi"/>
        </w:rPr>
        <w:t>Groupement de commande : fourniture et livraison en liaison froide de repas au restaurant scolaire.</w:t>
      </w:r>
    </w:p>
    <w:p w:rsidR="00296370" w:rsidRDefault="00A24884">
      <w:pPr>
        <w:spacing w:after="0" w:line="240" w:lineRule="auto"/>
        <w:jc w:val="both"/>
        <w:rPr>
          <w:rFonts w:asciiTheme="minorHAnsi" w:eastAsia="Times New Roman" w:hAnsiTheme="minorHAnsi"/>
          <w:b/>
          <w:lang w:eastAsia="fr-FR"/>
        </w:rPr>
      </w:pPr>
      <w:r>
        <w:rPr>
          <w:rFonts w:eastAsia="Times New Roman"/>
          <w:b/>
          <w:lang w:eastAsia="fr-FR"/>
        </w:rPr>
        <w:t xml:space="preserve">Le Conseil Municipal, après en avoir délibéré, APPROUVE À L’UNANIMITÉ, la modification de l’ordre du jour. </w:t>
      </w:r>
    </w:p>
    <w:p w:rsidR="00296370" w:rsidRDefault="00A24884">
      <w:pPr>
        <w:pStyle w:val="Paragraphedeliste"/>
        <w:numPr>
          <w:ilvl w:val="0"/>
          <w:numId w:val="2"/>
        </w:numPr>
        <w:spacing w:after="0" w:line="240" w:lineRule="auto"/>
        <w:jc w:val="both"/>
      </w:pPr>
      <w:r>
        <w:rPr>
          <w:bCs/>
        </w:rPr>
        <w:t>Élections sénatoriales : élections des 3 délégués titulaires et des 3 délégués suppléants ;</w:t>
      </w:r>
    </w:p>
    <w:p w:rsidR="00296370" w:rsidRDefault="00A24884">
      <w:pPr>
        <w:pStyle w:val="Paragraphedeliste"/>
        <w:widowControl w:val="0"/>
        <w:numPr>
          <w:ilvl w:val="0"/>
          <w:numId w:val="2"/>
        </w:numPr>
        <w:tabs>
          <w:tab w:val="left" w:pos="7874"/>
        </w:tabs>
        <w:spacing w:after="0" w:line="240" w:lineRule="auto"/>
        <w:jc w:val="both"/>
        <w:rPr>
          <w:bCs/>
        </w:rPr>
      </w:pPr>
      <w:r>
        <w:rPr>
          <w:bCs/>
        </w:rPr>
        <w:t>Services municipaux : restauration scolaire et service p</w:t>
      </w:r>
      <w:r>
        <w:rPr>
          <w:bCs/>
        </w:rPr>
        <w:t>ériscolaire : adoption des règlements et fixation des tarifs pour l’année scolaire 2017-2018 ;</w:t>
      </w:r>
    </w:p>
    <w:p w:rsidR="00296370" w:rsidRDefault="00A24884">
      <w:pPr>
        <w:pStyle w:val="Paragraphedeliste"/>
        <w:widowControl w:val="0"/>
        <w:numPr>
          <w:ilvl w:val="0"/>
          <w:numId w:val="2"/>
        </w:numPr>
        <w:tabs>
          <w:tab w:val="left" w:pos="7874"/>
        </w:tabs>
        <w:spacing w:after="0" w:line="240" w:lineRule="auto"/>
        <w:jc w:val="both"/>
        <w:rPr>
          <w:bCs/>
        </w:rPr>
      </w:pPr>
      <w:r>
        <w:rPr>
          <w:bCs/>
        </w:rPr>
        <w:t>Subvention 2017 au Comité des Fêtes ;</w:t>
      </w:r>
    </w:p>
    <w:p w:rsidR="00296370" w:rsidRDefault="00A24884">
      <w:pPr>
        <w:pStyle w:val="Paragraphedeliste"/>
        <w:widowControl w:val="0"/>
        <w:numPr>
          <w:ilvl w:val="0"/>
          <w:numId w:val="2"/>
        </w:numPr>
        <w:tabs>
          <w:tab w:val="left" w:pos="7874"/>
        </w:tabs>
        <w:spacing w:after="0" w:line="240" w:lineRule="auto"/>
        <w:jc w:val="both"/>
        <w:rPr>
          <w:bCs/>
        </w:rPr>
      </w:pPr>
      <w:r>
        <w:rPr>
          <w:bCs/>
        </w:rPr>
        <w:t>Subvention 2017 à l’OCCE ;</w:t>
      </w:r>
    </w:p>
    <w:p w:rsidR="00296370" w:rsidRDefault="00A24884">
      <w:pPr>
        <w:pStyle w:val="Paragraphedeliste"/>
        <w:widowControl w:val="0"/>
        <w:numPr>
          <w:ilvl w:val="0"/>
          <w:numId w:val="2"/>
        </w:numPr>
        <w:tabs>
          <w:tab w:val="left" w:pos="7874"/>
        </w:tabs>
        <w:spacing w:after="0" w:line="240" w:lineRule="auto"/>
        <w:jc w:val="both"/>
        <w:rPr>
          <w:bCs/>
        </w:rPr>
      </w:pPr>
      <w:r>
        <w:rPr>
          <w:bCs/>
        </w:rPr>
        <w:t>Subvention de fonctionnement 2017 à l’ALSH le Petit Prince ;</w:t>
      </w:r>
    </w:p>
    <w:p w:rsidR="00296370" w:rsidRDefault="00A24884">
      <w:pPr>
        <w:pStyle w:val="Paragraphedeliste"/>
        <w:widowControl w:val="0"/>
        <w:numPr>
          <w:ilvl w:val="0"/>
          <w:numId w:val="2"/>
        </w:numPr>
        <w:tabs>
          <w:tab w:val="left" w:pos="7874"/>
        </w:tabs>
        <w:spacing w:after="0" w:line="240" w:lineRule="auto"/>
        <w:jc w:val="both"/>
        <w:rPr>
          <w:bCs/>
        </w:rPr>
      </w:pPr>
      <w:r>
        <w:rPr>
          <w:bCs/>
        </w:rPr>
        <w:t>Bâtiments scolaires : convention de</w:t>
      </w:r>
      <w:r>
        <w:rPr>
          <w:bCs/>
        </w:rPr>
        <w:t xml:space="preserve"> mise à disposition des locaux à l’ALSH le Petit Prince ;</w:t>
      </w:r>
    </w:p>
    <w:p w:rsidR="00296370" w:rsidRDefault="00A24884">
      <w:pPr>
        <w:pStyle w:val="Paragraphedeliste"/>
        <w:widowControl w:val="0"/>
        <w:numPr>
          <w:ilvl w:val="0"/>
          <w:numId w:val="2"/>
        </w:numPr>
        <w:tabs>
          <w:tab w:val="left" w:pos="7874"/>
        </w:tabs>
        <w:spacing w:after="0" w:line="240" w:lineRule="auto"/>
        <w:jc w:val="both"/>
        <w:rPr>
          <w:bCs/>
        </w:rPr>
      </w:pPr>
      <w:r>
        <w:rPr>
          <w:bCs/>
        </w:rPr>
        <w:t>Location de matériel communal : conditions et tarifs ;</w:t>
      </w:r>
    </w:p>
    <w:p w:rsidR="00296370" w:rsidRDefault="00A24884">
      <w:pPr>
        <w:pStyle w:val="Paragraphedeliste"/>
        <w:widowControl w:val="0"/>
        <w:numPr>
          <w:ilvl w:val="0"/>
          <w:numId w:val="2"/>
        </w:numPr>
        <w:tabs>
          <w:tab w:val="left" w:pos="7874"/>
        </w:tabs>
        <w:spacing w:after="0" w:line="240" w:lineRule="auto"/>
        <w:jc w:val="both"/>
        <w:rPr>
          <w:bCs/>
        </w:rPr>
      </w:pPr>
      <w:r>
        <w:rPr>
          <w:bCs/>
        </w:rPr>
        <w:t xml:space="preserve">Demande de subvention exceptionnelle de l’Association </w:t>
      </w:r>
      <w:proofErr w:type="spellStart"/>
      <w:r>
        <w:rPr>
          <w:bCs/>
        </w:rPr>
        <w:t>Cantar</w:t>
      </w:r>
      <w:proofErr w:type="spellEnd"/>
      <w:r>
        <w:rPr>
          <w:bCs/>
        </w:rPr>
        <w:t xml:space="preserve"> per </w:t>
      </w:r>
      <w:proofErr w:type="spellStart"/>
      <w:r>
        <w:rPr>
          <w:bCs/>
        </w:rPr>
        <w:t>Cantar</w:t>
      </w:r>
      <w:proofErr w:type="spellEnd"/>
      <w:r>
        <w:rPr>
          <w:bCs/>
        </w:rPr>
        <w:t> ;</w:t>
      </w:r>
    </w:p>
    <w:p w:rsidR="00296370" w:rsidRDefault="00A24884">
      <w:pPr>
        <w:pStyle w:val="Paragraphedeliste"/>
        <w:widowControl w:val="0"/>
        <w:numPr>
          <w:ilvl w:val="0"/>
          <w:numId w:val="2"/>
        </w:numPr>
        <w:tabs>
          <w:tab w:val="left" w:pos="7874"/>
        </w:tabs>
        <w:spacing w:after="0" w:line="240" w:lineRule="auto"/>
        <w:jc w:val="both"/>
      </w:pPr>
      <w:r>
        <w:rPr>
          <w:bCs/>
        </w:rPr>
        <w:t>Groupement de commande : revêtement voirie ;</w:t>
      </w:r>
    </w:p>
    <w:p w:rsidR="00296370" w:rsidRDefault="00A24884">
      <w:pPr>
        <w:widowControl w:val="0"/>
        <w:numPr>
          <w:ilvl w:val="0"/>
          <w:numId w:val="2"/>
        </w:numPr>
        <w:tabs>
          <w:tab w:val="left" w:pos="7874"/>
        </w:tabs>
        <w:spacing w:after="0" w:line="240" w:lineRule="auto"/>
        <w:jc w:val="both"/>
      </w:pPr>
      <w:r>
        <w:rPr>
          <w:rFonts w:asciiTheme="minorHAnsi" w:hAnsiTheme="minorHAnsi"/>
          <w:bCs/>
        </w:rPr>
        <w:t>Groupement de commande :</w:t>
      </w:r>
      <w:r>
        <w:rPr>
          <w:rFonts w:asciiTheme="minorHAnsi" w:hAnsiTheme="minorHAnsi"/>
          <w:bCs/>
        </w:rPr>
        <w:t xml:space="preserve"> fourniture et livraison en liaison froide de repas au restaurant scolaire.</w:t>
      </w:r>
    </w:p>
    <w:p w:rsidR="00296370" w:rsidRDefault="00296370">
      <w:pPr>
        <w:pStyle w:val="Paragraphedeliste"/>
        <w:widowControl w:val="0"/>
        <w:spacing w:after="0" w:line="240" w:lineRule="auto"/>
        <w:ind w:left="284" w:hanging="284"/>
        <w:jc w:val="both"/>
        <w:rPr>
          <w:rFonts w:ascii="Cambria" w:hAnsi="Cambria"/>
          <w:bCs/>
          <w:sz w:val="24"/>
        </w:rPr>
      </w:pPr>
    </w:p>
    <w:p w:rsidR="00296370" w:rsidRDefault="00A24884">
      <w:pPr>
        <w:spacing w:after="0" w:line="240" w:lineRule="auto"/>
        <w:rPr>
          <w:rFonts w:cstheme="minorHAnsi"/>
          <w:b/>
          <w:bCs/>
        </w:rPr>
      </w:pPr>
      <w:r>
        <w:rPr>
          <w:rFonts w:cstheme="minorHAnsi"/>
          <w:b/>
          <w:bCs/>
        </w:rPr>
        <w:t>Le procès-verbal de la séance du 30 Mai 2017 est adopté à l’unanimité.</w:t>
      </w:r>
    </w:p>
    <w:p w:rsidR="00296370" w:rsidRDefault="00296370">
      <w:pPr>
        <w:spacing w:after="0" w:line="240" w:lineRule="auto"/>
      </w:pPr>
    </w:p>
    <w:p w:rsidR="00296370" w:rsidRDefault="00A24884">
      <w:pPr>
        <w:pStyle w:val="Corpsdetexte"/>
        <w:numPr>
          <w:ilvl w:val="0"/>
          <w:numId w:val="1"/>
        </w:numPr>
        <w:spacing w:after="0"/>
        <w:ind w:left="284" w:hanging="284"/>
        <w:jc w:val="both"/>
      </w:pPr>
      <w:r>
        <w:rPr>
          <w:rFonts w:asciiTheme="minorHAnsi" w:hAnsiTheme="minorHAnsi"/>
          <w:b/>
          <w:sz w:val="22"/>
          <w:szCs w:val="22"/>
          <w:u w:val="single"/>
        </w:rPr>
        <w:t>Élections Sénatoriales : élections des 3 délégués titulaires et des 3 délégués suppléants:</w:t>
      </w:r>
    </w:p>
    <w:p w:rsidR="00296370" w:rsidRDefault="00A24884">
      <w:pPr>
        <w:pStyle w:val="Corpsdetexte"/>
        <w:spacing w:after="0"/>
        <w:jc w:val="both"/>
        <w:rPr>
          <w:rFonts w:ascii="Calibri" w:hAnsi="Calibri" w:cs="Arial"/>
          <w:bCs/>
          <w:color w:val="000000"/>
          <w:sz w:val="22"/>
          <w:szCs w:val="22"/>
        </w:rPr>
      </w:pPr>
      <w:r>
        <w:rPr>
          <w:rFonts w:ascii="Calibri" w:hAnsi="Calibri" w:cs="Arial"/>
          <w:bCs/>
          <w:color w:val="000000"/>
          <w:sz w:val="22"/>
          <w:szCs w:val="22"/>
        </w:rPr>
        <w:t>Le décret n° 201</w:t>
      </w:r>
      <w:r>
        <w:rPr>
          <w:rFonts w:ascii="Calibri" w:hAnsi="Calibri" w:cs="Arial"/>
          <w:bCs/>
          <w:color w:val="000000"/>
          <w:sz w:val="22"/>
          <w:szCs w:val="22"/>
        </w:rPr>
        <w:t xml:space="preserve">7-1091 du 02 Juin 2017 portant convocation des collèges électoraux pour l’élection des sénateurs prévoit la date impérative du 30 Juin 2017 pour l’élection des délégués titulaires et suppléants des conseils municipaux en vue de l’élection des sénateurs du </w:t>
      </w:r>
      <w:r>
        <w:rPr>
          <w:rFonts w:ascii="Calibri" w:hAnsi="Calibri" w:cs="Arial"/>
          <w:bCs/>
          <w:color w:val="000000"/>
          <w:sz w:val="22"/>
          <w:szCs w:val="22"/>
        </w:rPr>
        <w:t>24 Septembre 2017.</w:t>
      </w:r>
    </w:p>
    <w:p w:rsidR="00296370" w:rsidRDefault="00A24884">
      <w:pPr>
        <w:pStyle w:val="Corpsdetexte"/>
        <w:spacing w:after="0"/>
        <w:jc w:val="both"/>
        <w:rPr>
          <w:rFonts w:ascii="Calibri" w:hAnsi="Calibri" w:cs="Arial"/>
          <w:bCs/>
          <w:color w:val="000000"/>
          <w:sz w:val="22"/>
          <w:szCs w:val="22"/>
        </w:rPr>
      </w:pPr>
      <w:r>
        <w:rPr>
          <w:rFonts w:ascii="Calibri" w:hAnsi="Calibri" w:cs="Arial"/>
          <w:bCs/>
          <w:color w:val="000000"/>
          <w:sz w:val="22"/>
          <w:szCs w:val="22"/>
        </w:rPr>
        <w:t xml:space="preserve">Un arrêté préfectoral modificatif, du 15 Juin 2017, fixe par commune le nombre de délégués (pour </w:t>
      </w:r>
      <w:proofErr w:type="spellStart"/>
      <w:r>
        <w:rPr>
          <w:rFonts w:ascii="Calibri" w:hAnsi="Calibri" w:cs="Arial"/>
          <w:bCs/>
          <w:color w:val="000000"/>
          <w:sz w:val="22"/>
          <w:szCs w:val="22"/>
        </w:rPr>
        <w:t>Uzein</w:t>
      </w:r>
      <w:proofErr w:type="spellEnd"/>
      <w:r>
        <w:rPr>
          <w:rFonts w:ascii="Calibri" w:hAnsi="Calibri" w:cs="Arial"/>
          <w:bCs/>
          <w:color w:val="000000"/>
          <w:sz w:val="22"/>
          <w:szCs w:val="22"/>
        </w:rPr>
        <w:t> : 3 délégués titulaires et 3 délégués suppléants), ainsi que le mode de scrutin : représentation proportionnelle à la plus forte moyen</w:t>
      </w:r>
      <w:r>
        <w:rPr>
          <w:rFonts w:ascii="Calibri" w:hAnsi="Calibri" w:cs="Arial"/>
          <w:bCs/>
          <w:color w:val="000000"/>
          <w:sz w:val="22"/>
          <w:szCs w:val="22"/>
        </w:rPr>
        <w:t>ne, sans panachage, ni vote préférentiel.</w:t>
      </w:r>
    </w:p>
    <w:p w:rsidR="00296370" w:rsidRDefault="00A24884">
      <w:pPr>
        <w:pStyle w:val="Corpsdetexte"/>
        <w:spacing w:after="0"/>
        <w:jc w:val="both"/>
      </w:pPr>
      <w:r>
        <w:rPr>
          <w:rFonts w:ascii="Calibri" w:hAnsi="Calibri" w:cs="Arial"/>
          <w:bCs/>
          <w:color w:val="000000"/>
          <w:sz w:val="22"/>
          <w:szCs w:val="22"/>
        </w:rPr>
        <w:t xml:space="preserve">Ont été élus délégués titulaires : </w:t>
      </w:r>
      <w:proofErr w:type="spellStart"/>
      <w:r>
        <w:rPr>
          <w:rFonts w:ascii="Calibri" w:hAnsi="Calibri" w:cs="Arial"/>
          <w:bCs/>
          <w:color w:val="000000"/>
          <w:sz w:val="22"/>
          <w:szCs w:val="22"/>
        </w:rPr>
        <w:t>Eric</w:t>
      </w:r>
      <w:proofErr w:type="spellEnd"/>
      <w:r>
        <w:rPr>
          <w:rFonts w:ascii="Calibri" w:hAnsi="Calibri" w:cs="Arial"/>
          <w:bCs/>
          <w:color w:val="000000"/>
          <w:sz w:val="22"/>
          <w:szCs w:val="22"/>
        </w:rPr>
        <w:t xml:space="preserve"> CASTET, </w:t>
      </w:r>
      <w:proofErr w:type="spellStart"/>
      <w:r>
        <w:rPr>
          <w:rFonts w:ascii="Calibri" w:hAnsi="Calibri" w:cs="Arial"/>
          <w:bCs/>
          <w:color w:val="000000"/>
          <w:sz w:val="22"/>
          <w:szCs w:val="22"/>
        </w:rPr>
        <w:t>Marijo</w:t>
      </w:r>
      <w:proofErr w:type="spellEnd"/>
      <w:r>
        <w:rPr>
          <w:rFonts w:ascii="Calibri" w:hAnsi="Calibri" w:cs="Arial"/>
          <w:bCs/>
          <w:color w:val="000000"/>
          <w:sz w:val="22"/>
          <w:szCs w:val="22"/>
        </w:rPr>
        <w:t xml:space="preserve"> PECCOL, François LAFARGUE,</w:t>
      </w:r>
    </w:p>
    <w:p w:rsidR="00296370" w:rsidRDefault="00A24884">
      <w:pPr>
        <w:pStyle w:val="Corpsdetexte"/>
        <w:spacing w:after="0"/>
        <w:jc w:val="both"/>
      </w:pPr>
      <w:r>
        <w:rPr>
          <w:rFonts w:ascii="Calibri" w:hAnsi="Calibri" w:cs="Arial"/>
          <w:bCs/>
          <w:color w:val="000000"/>
          <w:sz w:val="22"/>
          <w:szCs w:val="22"/>
        </w:rPr>
        <w:t>Ont été élus délégués suppléants : Sylvie BARDET, Jean CIESLAK, Sylvie CAZABAN.</w:t>
      </w:r>
    </w:p>
    <w:p w:rsidR="00296370" w:rsidRDefault="00A24884">
      <w:pPr>
        <w:spacing w:after="0" w:line="240" w:lineRule="auto"/>
      </w:pPr>
      <w:r>
        <w:rPr>
          <w:rFonts w:cstheme="minorHAnsi"/>
          <w:b/>
          <w:bCs/>
        </w:rPr>
        <w:t>-&gt; Élection à l’unanimité.</w:t>
      </w:r>
    </w:p>
    <w:p w:rsidR="00296370" w:rsidRDefault="00296370">
      <w:pPr>
        <w:pStyle w:val="Corpsdetexte"/>
        <w:spacing w:after="0"/>
        <w:ind w:left="284"/>
        <w:jc w:val="both"/>
        <w:rPr>
          <w:rFonts w:asciiTheme="minorHAnsi" w:hAnsiTheme="minorHAnsi"/>
          <w:b/>
          <w:szCs w:val="24"/>
          <w:u w:val="single"/>
        </w:rPr>
      </w:pPr>
    </w:p>
    <w:p w:rsidR="00296370" w:rsidRDefault="00A24884">
      <w:pPr>
        <w:pStyle w:val="Corpsdetexte"/>
        <w:numPr>
          <w:ilvl w:val="0"/>
          <w:numId w:val="1"/>
        </w:numPr>
        <w:tabs>
          <w:tab w:val="left" w:pos="0"/>
          <w:tab w:val="left" w:pos="345"/>
        </w:tabs>
        <w:spacing w:after="0"/>
        <w:ind w:left="0" w:firstLine="0"/>
        <w:jc w:val="both"/>
        <w:rPr>
          <w:rFonts w:asciiTheme="minorHAnsi" w:hAnsiTheme="minorHAnsi"/>
          <w:b/>
          <w:sz w:val="22"/>
          <w:szCs w:val="22"/>
          <w:u w:val="single"/>
        </w:rPr>
      </w:pPr>
      <w:r>
        <w:rPr>
          <w:rFonts w:asciiTheme="minorHAnsi" w:hAnsiTheme="minorHAnsi"/>
          <w:b/>
          <w:bCs/>
          <w:sz w:val="22"/>
          <w:szCs w:val="22"/>
          <w:u w:val="single"/>
        </w:rPr>
        <w:t xml:space="preserve">Services municipaux : </w:t>
      </w:r>
      <w:r>
        <w:rPr>
          <w:rFonts w:asciiTheme="minorHAnsi" w:hAnsiTheme="minorHAnsi"/>
          <w:b/>
          <w:bCs/>
          <w:sz w:val="22"/>
          <w:szCs w:val="22"/>
          <w:u w:val="single"/>
        </w:rPr>
        <w:t>restauration scolaire et service périscolaire : adoption des règlements et fixation des tarifs pour l’année scolaire 2017-2018 :</w:t>
      </w:r>
    </w:p>
    <w:p w:rsidR="00296370" w:rsidRDefault="00A24884">
      <w:pPr>
        <w:spacing w:after="0" w:line="240" w:lineRule="auto"/>
        <w:ind w:left="284" w:hanging="284"/>
        <w:jc w:val="both"/>
        <w:rPr>
          <w:rFonts w:cstheme="minorHAnsi"/>
          <w:b/>
          <w:bCs/>
        </w:rPr>
      </w:pPr>
      <w:r>
        <w:rPr>
          <w:rFonts w:cstheme="minorHAnsi"/>
          <w:b/>
          <w:bCs/>
          <w:u w:val="single"/>
        </w:rPr>
        <w:t xml:space="preserve">- Règlements : </w:t>
      </w:r>
    </w:p>
    <w:p w:rsidR="00296370" w:rsidRDefault="00A24884">
      <w:pPr>
        <w:spacing w:after="0" w:line="240" w:lineRule="auto"/>
        <w:jc w:val="both"/>
        <w:rPr>
          <w:bCs/>
        </w:rPr>
      </w:pPr>
      <w:r>
        <w:rPr>
          <w:bCs/>
        </w:rPr>
        <w:t>Sur proposition de la Commission des affaires scolaires, quelques modifications ont été apportés aux règlements</w:t>
      </w:r>
      <w:r>
        <w:rPr>
          <w:bCs/>
        </w:rPr>
        <w:t xml:space="preserve"> du restaurant scolaire et du service périscolaire (consultables en mairie, et transmis aux familles avec les dossiers d’inscription).</w:t>
      </w:r>
    </w:p>
    <w:p w:rsidR="00296370" w:rsidRDefault="00A24884">
      <w:pPr>
        <w:spacing w:after="0" w:line="240" w:lineRule="auto"/>
        <w:jc w:val="both"/>
      </w:pPr>
      <w:r>
        <w:rPr>
          <w:b/>
          <w:bCs/>
          <w:u w:val="single"/>
        </w:rPr>
        <w:t>- Tarifs :</w:t>
      </w:r>
    </w:p>
    <w:p w:rsidR="00296370" w:rsidRDefault="00A24884">
      <w:pPr>
        <w:spacing w:after="0" w:line="240" w:lineRule="auto"/>
        <w:jc w:val="both"/>
      </w:pPr>
      <w:r>
        <w:rPr>
          <w:b/>
          <w:bCs/>
          <w:u w:val="single"/>
        </w:rPr>
        <w:t>Tarifs du restaurant scolaire :</w:t>
      </w:r>
    </w:p>
    <w:p w:rsidR="00296370" w:rsidRDefault="00A24884">
      <w:pPr>
        <w:numPr>
          <w:ilvl w:val="0"/>
          <w:numId w:val="2"/>
        </w:numPr>
        <w:spacing w:after="0"/>
        <w:jc w:val="both"/>
      </w:pPr>
      <w:r>
        <w:rPr>
          <w:rFonts w:cs="Arial"/>
        </w:rPr>
        <w:t>Repas enfant : 3.30 € (majoration de 1 € par repas pour les non-résidents ayan</w:t>
      </w:r>
      <w:r>
        <w:rPr>
          <w:rFonts w:cs="Arial"/>
        </w:rPr>
        <w:t>t une école publique dans leur commune de domiciliation)</w:t>
      </w:r>
    </w:p>
    <w:p w:rsidR="00296370" w:rsidRDefault="00A24884">
      <w:pPr>
        <w:numPr>
          <w:ilvl w:val="0"/>
          <w:numId w:val="2"/>
        </w:numPr>
        <w:spacing w:after="0" w:line="240" w:lineRule="auto"/>
        <w:jc w:val="both"/>
      </w:pPr>
      <w:r>
        <w:rPr>
          <w:rFonts w:cs="Arial"/>
          <w:bCs/>
        </w:rPr>
        <w:t>Repas adulte : 4.86 €</w:t>
      </w:r>
    </w:p>
    <w:p w:rsidR="00296370" w:rsidRDefault="00A24884" w:rsidP="00A24884">
      <w:pPr>
        <w:spacing w:after="0" w:line="240" w:lineRule="auto"/>
        <w:jc w:val="both"/>
      </w:pPr>
      <w:r>
        <w:rPr>
          <w:rFonts w:cstheme="minorHAnsi"/>
          <w:b/>
          <w:bCs/>
        </w:rPr>
        <w:t>-&gt; Proposition adoptée à l’unanimité des suffrages exprimés (11 voix pour, 2 abstentions).</w:t>
      </w:r>
    </w:p>
    <w:p w:rsidR="00296370" w:rsidRDefault="00296370">
      <w:pPr>
        <w:spacing w:after="0" w:line="240" w:lineRule="auto"/>
        <w:jc w:val="both"/>
        <w:rPr>
          <w:b/>
          <w:bCs/>
          <w:u w:val="single"/>
        </w:rPr>
      </w:pPr>
    </w:p>
    <w:p w:rsidR="00296370" w:rsidRDefault="00296370">
      <w:pPr>
        <w:spacing w:after="0" w:line="240" w:lineRule="auto"/>
        <w:jc w:val="both"/>
        <w:rPr>
          <w:b/>
          <w:bCs/>
          <w:u w:val="single"/>
        </w:rPr>
      </w:pPr>
    </w:p>
    <w:p w:rsidR="00296370" w:rsidRDefault="00A24884">
      <w:pPr>
        <w:spacing w:after="0" w:line="240" w:lineRule="auto"/>
        <w:jc w:val="both"/>
      </w:pPr>
      <w:r>
        <w:rPr>
          <w:b/>
          <w:bCs/>
          <w:u w:val="single"/>
        </w:rPr>
        <w:t>Tarifs du service périscolaire/TAP :</w:t>
      </w:r>
      <w:r>
        <w:rPr>
          <w:bCs/>
        </w:rPr>
        <w:t xml:space="preserve"> </w:t>
      </w:r>
    </w:p>
    <w:p w:rsidR="00296370" w:rsidRDefault="00296370">
      <w:pPr>
        <w:spacing w:after="0" w:line="240" w:lineRule="auto"/>
        <w:jc w:val="both"/>
        <w:rPr>
          <w:rFonts w:asciiTheme="minorHAnsi" w:hAnsiTheme="minorHAnsi" w:cs="Arial"/>
          <w:bCs/>
        </w:rPr>
      </w:pPr>
    </w:p>
    <w:tbl>
      <w:tblPr>
        <w:tblW w:w="79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6"/>
        <w:gridCol w:w="1924"/>
        <w:gridCol w:w="2061"/>
        <w:gridCol w:w="1827"/>
      </w:tblGrid>
      <w:tr w:rsidR="00296370">
        <w:trPr>
          <w:trHeight w:val="330"/>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296370">
            <w:pPr>
              <w:ind w:left="34"/>
              <w:jc w:val="center"/>
              <w:rPr>
                <w:rFonts w:asciiTheme="minorHAnsi" w:hAnsiTheme="minorHAnsi" w:cs="Arial"/>
              </w:rPr>
            </w:pP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ind w:left="34"/>
              <w:jc w:val="center"/>
            </w:pPr>
            <w:r>
              <w:rPr>
                <w:rFonts w:cs="Arial"/>
              </w:rPr>
              <w:t>1</w:t>
            </w:r>
            <w:r>
              <w:rPr>
                <w:rFonts w:cs="Arial"/>
                <w:vertAlign w:val="superscript"/>
              </w:rPr>
              <w:t>er</w:t>
            </w:r>
            <w:r>
              <w:rPr>
                <w:rFonts w:cs="Arial"/>
              </w:rPr>
              <w:t xml:space="preserve"> enfant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ind w:left="34"/>
              <w:jc w:val="center"/>
            </w:pPr>
            <w:r>
              <w:rPr>
                <w:rFonts w:cs="Arial"/>
              </w:rPr>
              <w:t>2</w:t>
            </w:r>
            <w:r>
              <w:rPr>
                <w:rFonts w:cs="Arial"/>
                <w:vertAlign w:val="superscript"/>
              </w:rPr>
              <w:t>ème</w:t>
            </w:r>
            <w:r>
              <w:rPr>
                <w:rFonts w:cs="Arial"/>
              </w:rPr>
              <w:t xml:space="preserve"> enfant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ind w:left="34"/>
              <w:jc w:val="center"/>
            </w:pPr>
            <w:r>
              <w:rPr>
                <w:rFonts w:cs="Arial"/>
              </w:rPr>
              <w:t>3</w:t>
            </w:r>
            <w:r>
              <w:rPr>
                <w:rFonts w:cs="Arial"/>
                <w:vertAlign w:val="superscript"/>
              </w:rPr>
              <w:t>ème</w:t>
            </w:r>
            <w:r>
              <w:rPr>
                <w:rFonts w:cs="Arial"/>
              </w:rPr>
              <w:t xml:space="preserve"> enfant</w:t>
            </w:r>
          </w:p>
        </w:tc>
      </w:tr>
      <w:tr w:rsidR="00296370">
        <w:trPr>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ind w:left="34"/>
              <w:jc w:val="center"/>
            </w:pPr>
            <w:r>
              <w:rPr>
                <w:rFonts w:cs="Arial"/>
              </w:rPr>
              <w:t>Périscolaire</w:t>
            </w:r>
          </w:p>
          <w:p w:rsidR="00296370" w:rsidRDefault="00A24884">
            <w:pPr>
              <w:ind w:left="34"/>
              <w:jc w:val="center"/>
            </w:pPr>
            <w:r>
              <w:rPr>
                <w:rFonts w:cs="Arial"/>
              </w:rPr>
              <w:t>(matin ou/et soir)</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spacing w:after="0"/>
              <w:ind w:left="34"/>
              <w:jc w:val="center"/>
            </w:pPr>
            <w:r>
              <w:rPr>
                <w:rFonts w:cs="Arial"/>
              </w:rPr>
              <w:t>15 €</w:t>
            </w:r>
          </w:p>
          <w:p w:rsidR="00296370" w:rsidRDefault="00A24884">
            <w:pPr>
              <w:spacing w:after="0"/>
              <w:ind w:left="34"/>
              <w:jc w:val="center"/>
            </w:pPr>
            <w:r>
              <w:rPr>
                <w:rFonts w:cs="Arial"/>
              </w:rPr>
              <w:t>(</w:t>
            </w:r>
            <w:proofErr w:type="spellStart"/>
            <w:r>
              <w:rPr>
                <w:rFonts w:cs="Arial"/>
              </w:rPr>
              <w:t>ext</w:t>
            </w:r>
            <w:proofErr w:type="spellEnd"/>
            <w:r>
              <w:rPr>
                <w:rFonts w:cs="Arial"/>
              </w:rPr>
              <w:t> : 20 €)*</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spacing w:after="0"/>
              <w:ind w:left="34"/>
              <w:jc w:val="center"/>
            </w:pPr>
            <w:r>
              <w:rPr>
                <w:rFonts w:cs="Arial"/>
              </w:rPr>
              <w:t xml:space="preserve">  12 €</w:t>
            </w:r>
          </w:p>
          <w:p w:rsidR="00296370" w:rsidRDefault="00A24884">
            <w:pPr>
              <w:spacing w:after="0"/>
              <w:ind w:left="34"/>
              <w:jc w:val="center"/>
            </w:pPr>
            <w:r>
              <w:rPr>
                <w:rFonts w:cs="Arial"/>
              </w:rPr>
              <w:t xml:space="preserve"> (</w:t>
            </w:r>
            <w:proofErr w:type="spellStart"/>
            <w:r>
              <w:rPr>
                <w:rFonts w:cs="Arial"/>
              </w:rPr>
              <w:t>ext</w:t>
            </w:r>
            <w:proofErr w:type="spellEnd"/>
            <w:r>
              <w:rPr>
                <w:rFonts w:cs="Arial"/>
              </w:rPr>
              <w:t> : 16 €)</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spacing w:after="0"/>
              <w:ind w:left="34" w:right="9"/>
              <w:jc w:val="center"/>
            </w:pPr>
            <w:r>
              <w:rPr>
                <w:rFonts w:cs="Arial"/>
              </w:rPr>
              <w:t xml:space="preserve">  10 €</w:t>
            </w:r>
          </w:p>
          <w:p w:rsidR="00296370" w:rsidRDefault="00A24884">
            <w:pPr>
              <w:spacing w:after="0"/>
              <w:ind w:left="34" w:right="9"/>
              <w:jc w:val="center"/>
            </w:pPr>
            <w:r>
              <w:rPr>
                <w:rFonts w:cs="Arial"/>
              </w:rPr>
              <w:t xml:space="preserve"> (</w:t>
            </w:r>
            <w:proofErr w:type="spellStart"/>
            <w:r>
              <w:rPr>
                <w:rFonts w:cs="Arial"/>
              </w:rPr>
              <w:t>ext</w:t>
            </w:r>
            <w:proofErr w:type="spellEnd"/>
            <w:r>
              <w:rPr>
                <w:rFonts w:cs="Arial"/>
              </w:rPr>
              <w:t> : 13 €)</w:t>
            </w:r>
          </w:p>
        </w:tc>
      </w:tr>
      <w:tr w:rsidR="00296370">
        <w:trPr>
          <w:trHeight w:val="859"/>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ind w:left="34"/>
              <w:jc w:val="center"/>
            </w:pPr>
            <w:r>
              <w:rPr>
                <w:rFonts w:cs="Arial"/>
              </w:rPr>
              <w:t>Périscolaire</w:t>
            </w:r>
          </w:p>
          <w:p w:rsidR="00296370" w:rsidRDefault="00A24884">
            <w:pPr>
              <w:ind w:left="34"/>
              <w:jc w:val="center"/>
            </w:pPr>
            <w:r>
              <w:rPr>
                <w:rFonts w:cs="Arial"/>
              </w:rPr>
              <w:t>(matin ou/et soir)</w:t>
            </w:r>
          </w:p>
          <w:p w:rsidR="00296370" w:rsidRDefault="00A24884">
            <w:pPr>
              <w:ind w:left="34"/>
              <w:jc w:val="center"/>
            </w:pPr>
            <w:r>
              <w:rPr>
                <w:rFonts w:cs="Arial"/>
              </w:rPr>
              <w:t>+ TAP</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spacing w:after="0"/>
              <w:ind w:left="34"/>
              <w:jc w:val="center"/>
            </w:pPr>
            <w:r>
              <w:rPr>
                <w:rFonts w:cs="Arial"/>
              </w:rPr>
              <w:t xml:space="preserve">25 € </w:t>
            </w:r>
          </w:p>
          <w:p w:rsidR="00296370" w:rsidRDefault="00A24884">
            <w:pPr>
              <w:spacing w:after="0"/>
              <w:ind w:left="34"/>
              <w:jc w:val="center"/>
            </w:pPr>
            <w:r>
              <w:rPr>
                <w:rFonts w:cs="Arial"/>
              </w:rPr>
              <w:t>(</w:t>
            </w:r>
            <w:proofErr w:type="spellStart"/>
            <w:r>
              <w:rPr>
                <w:rFonts w:cs="Arial"/>
              </w:rPr>
              <w:t>ext</w:t>
            </w:r>
            <w:proofErr w:type="spellEnd"/>
            <w:r>
              <w:rPr>
                <w:rFonts w:cs="Arial"/>
              </w:rPr>
              <w:t> : 33 €)</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tabs>
                <w:tab w:val="left" w:pos="1845"/>
              </w:tabs>
              <w:spacing w:after="0"/>
              <w:ind w:left="34"/>
              <w:jc w:val="center"/>
            </w:pPr>
            <w:r>
              <w:rPr>
                <w:rFonts w:cs="Arial"/>
              </w:rPr>
              <w:t>20 €</w:t>
            </w:r>
          </w:p>
          <w:p w:rsidR="00296370" w:rsidRDefault="00A24884">
            <w:pPr>
              <w:tabs>
                <w:tab w:val="left" w:pos="1845"/>
              </w:tabs>
              <w:spacing w:after="0"/>
              <w:ind w:left="34"/>
              <w:jc w:val="center"/>
            </w:pPr>
            <w:r>
              <w:rPr>
                <w:rFonts w:cs="Arial"/>
              </w:rPr>
              <w:t xml:space="preserve"> (</w:t>
            </w:r>
            <w:proofErr w:type="spellStart"/>
            <w:r>
              <w:rPr>
                <w:rFonts w:cs="Arial"/>
              </w:rPr>
              <w:t>ext</w:t>
            </w:r>
            <w:proofErr w:type="spellEnd"/>
            <w:r>
              <w:rPr>
                <w:rFonts w:cs="Arial"/>
              </w:rPr>
              <w:t> : 26 €)</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6370" w:rsidRDefault="00A24884">
            <w:pPr>
              <w:tabs>
                <w:tab w:val="left" w:pos="6105"/>
              </w:tabs>
              <w:spacing w:after="0"/>
              <w:jc w:val="center"/>
            </w:pPr>
            <w:r>
              <w:rPr>
                <w:rFonts w:cs="Arial"/>
              </w:rPr>
              <w:t>15 €</w:t>
            </w:r>
          </w:p>
          <w:p w:rsidR="00296370" w:rsidRDefault="00A24884">
            <w:pPr>
              <w:numPr>
                <w:ilvl w:val="0"/>
                <w:numId w:val="4"/>
              </w:numPr>
              <w:spacing w:after="0"/>
              <w:jc w:val="center"/>
            </w:pPr>
            <w:r>
              <w:rPr>
                <w:rFonts w:cs="Arial"/>
              </w:rPr>
              <w:t xml:space="preserve"> (</w:t>
            </w:r>
            <w:proofErr w:type="spellStart"/>
            <w:r>
              <w:rPr>
                <w:rFonts w:cs="Arial"/>
              </w:rPr>
              <w:t>ext</w:t>
            </w:r>
            <w:proofErr w:type="spellEnd"/>
            <w:r>
              <w:rPr>
                <w:rFonts w:cs="Arial"/>
              </w:rPr>
              <w:t> : 20 €)</w:t>
            </w:r>
          </w:p>
        </w:tc>
      </w:tr>
    </w:tbl>
    <w:p w:rsidR="00296370" w:rsidRDefault="00A24884">
      <w:pPr>
        <w:spacing w:after="0" w:line="240" w:lineRule="auto"/>
        <w:jc w:val="both"/>
        <w:rPr>
          <w:sz w:val="20"/>
        </w:rPr>
      </w:pPr>
      <w:r>
        <w:rPr>
          <w:rFonts w:ascii="Arial" w:hAnsi="Arial" w:cs="Arial"/>
          <w:bCs/>
          <w:sz w:val="20"/>
        </w:rPr>
        <w:t>*(</w:t>
      </w:r>
      <w:proofErr w:type="spellStart"/>
      <w:r>
        <w:rPr>
          <w:rFonts w:ascii="Arial" w:hAnsi="Arial" w:cs="Arial"/>
          <w:bCs/>
          <w:sz w:val="20"/>
        </w:rPr>
        <w:t>ext</w:t>
      </w:r>
      <w:proofErr w:type="spellEnd"/>
      <w:r>
        <w:rPr>
          <w:rFonts w:ascii="Arial" w:hAnsi="Arial" w:cs="Arial"/>
          <w:bCs/>
          <w:sz w:val="20"/>
        </w:rPr>
        <w:t>) = tarif appliqué</w:t>
      </w:r>
      <w:r>
        <w:rPr>
          <w:rFonts w:cs="Arial"/>
          <w:bCs/>
        </w:rPr>
        <w:t xml:space="preserve"> pour les non-résidents ayant une école publique dans leur commune de domiciliation.</w:t>
      </w:r>
    </w:p>
    <w:p w:rsidR="00296370" w:rsidRDefault="00A24884">
      <w:pPr>
        <w:spacing w:after="0" w:line="240" w:lineRule="auto"/>
        <w:ind w:left="284" w:hanging="284"/>
      </w:pPr>
      <w:r>
        <w:rPr>
          <w:rFonts w:cstheme="minorHAnsi"/>
          <w:b/>
          <w:bCs/>
        </w:rPr>
        <w:t>-&gt; Proposition adoptée à l’unanimité.</w:t>
      </w:r>
    </w:p>
    <w:p w:rsidR="00296370" w:rsidRDefault="00296370">
      <w:pPr>
        <w:pStyle w:val="Corpsdetexte"/>
        <w:spacing w:after="0"/>
        <w:ind w:left="284"/>
        <w:jc w:val="both"/>
        <w:rPr>
          <w:rFonts w:ascii="Cambria" w:hAnsi="Cambria"/>
          <w:b/>
        </w:rPr>
      </w:pPr>
    </w:p>
    <w:p w:rsidR="00296370" w:rsidRDefault="00A24884">
      <w:pPr>
        <w:pStyle w:val="Corpsdetexte"/>
        <w:numPr>
          <w:ilvl w:val="0"/>
          <w:numId w:val="1"/>
        </w:numPr>
        <w:tabs>
          <w:tab w:val="left" w:pos="284"/>
        </w:tabs>
        <w:spacing w:after="0"/>
        <w:ind w:left="0" w:firstLine="0"/>
        <w:jc w:val="both"/>
      </w:pPr>
      <w:r>
        <w:rPr>
          <w:rFonts w:asciiTheme="minorHAnsi" w:hAnsiTheme="minorHAnsi"/>
          <w:b/>
          <w:bCs/>
          <w:sz w:val="22"/>
          <w:szCs w:val="22"/>
          <w:u w:val="single"/>
        </w:rPr>
        <w:t>Subvention 2017 au Comité des Fêtes</w:t>
      </w:r>
      <w:r>
        <w:rPr>
          <w:bCs/>
        </w:rPr>
        <w:t> </w:t>
      </w:r>
      <w:r>
        <w:rPr>
          <w:rFonts w:asciiTheme="minorHAnsi" w:hAnsiTheme="minorHAnsi"/>
          <w:b/>
          <w:sz w:val="22"/>
          <w:szCs w:val="22"/>
          <w:u w:val="single"/>
        </w:rPr>
        <w:t>:</w:t>
      </w:r>
    </w:p>
    <w:p w:rsidR="00296370" w:rsidRDefault="00A24884">
      <w:pPr>
        <w:pStyle w:val="Corpsdetexte"/>
        <w:tabs>
          <w:tab w:val="left" w:pos="284"/>
        </w:tabs>
        <w:spacing w:after="0"/>
        <w:jc w:val="both"/>
        <w:rPr>
          <w:sz w:val="22"/>
          <w:szCs w:val="22"/>
        </w:rPr>
      </w:pPr>
      <w:r>
        <w:rPr>
          <w:rFonts w:asciiTheme="minorHAnsi" w:hAnsiTheme="minorHAnsi"/>
          <w:bCs/>
          <w:sz w:val="22"/>
          <w:szCs w:val="22"/>
        </w:rPr>
        <w:t>Monsieur le Maire a rencontré les membres du comité des fêtes suite à la demande de subvention</w:t>
      </w:r>
      <w:r>
        <w:rPr>
          <w:rFonts w:asciiTheme="minorHAnsi" w:hAnsiTheme="minorHAnsi"/>
          <w:bCs/>
          <w:sz w:val="22"/>
          <w:szCs w:val="22"/>
        </w:rPr>
        <w:t xml:space="preserve"> pour financer l’organisation des fêtes locales. Après avoir présenté la demande de subvention et le programme des fêtes locales, il propose d’attribuer au comité des Fêtes le montant sollicité de 2 000 €.</w:t>
      </w:r>
    </w:p>
    <w:p w:rsidR="00296370" w:rsidRDefault="00A24884">
      <w:pPr>
        <w:widowControl w:val="0"/>
        <w:jc w:val="both"/>
      </w:pPr>
      <w:r>
        <w:rPr>
          <w:rFonts w:cstheme="minorHAnsi"/>
          <w:b/>
          <w:bCs/>
        </w:rPr>
        <w:t>-&gt; Proposition adoptée à l’unanimité.</w:t>
      </w:r>
    </w:p>
    <w:p w:rsidR="00296370" w:rsidRDefault="00A24884">
      <w:pPr>
        <w:pStyle w:val="Corpsdetexte"/>
        <w:numPr>
          <w:ilvl w:val="0"/>
          <w:numId w:val="1"/>
        </w:numPr>
        <w:spacing w:after="0"/>
        <w:ind w:left="284" w:hanging="284"/>
        <w:jc w:val="both"/>
      </w:pPr>
      <w:r>
        <w:rPr>
          <w:rFonts w:ascii="Calibri" w:hAnsi="Calibri"/>
          <w:b/>
          <w:bCs/>
          <w:sz w:val="22"/>
          <w:szCs w:val="22"/>
          <w:u w:val="single"/>
        </w:rPr>
        <w:t>Subvention 2</w:t>
      </w:r>
      <w:r>
        <w:rPr>
          <w:rFonts w:ascii="Calibri" w:hAnsi="Calibri"/>
          <w:b/>
          <w:bCs/>
          <w:sz w:val="22"/>
          <w:szCs w:val="22"/>
          <w:u w:val="single"/>
        </w:rPr>
        <w:t>017 à l’OCCE</w:t>
      </w:r>
      <w:r>
        <w:rPr>
          <w:rFonts w:ascii="Cambria" w:hAnsi="Cambria"/>
          <w:bCs/>
        </w:rPr>
        <w:t> </w:t>
      </w:r>
      <w:r>
        <w:rPr>
          <w:rFonts w:asciiTheme="minorHAnsi" w:hAnsiTheme="minorHAnsi"/>
          <w:b/>
          <w:sz w:val="22"/>
          <w:szCs w:val="22"/>
          <w:u w:val="single"/>
        </w:rPr>
        <w:t>:</w:t>
      </w:r>
    </w:p>
    <w:p w:rsidR="00296370" w:rsidRDefault="00A24884">
      <w:pPr>
        <w:pStyle w:val="Corpsdetexte"/>
        <w:spacing w:after="0"/>
        <w:jc w:val="both"/>
        <w:rPr>
          <w:rFonts w:ascii="Calibri" w:hAnsi="Calibri"/>
          <w:bCs/>
          <w:sz w:val="22"/>
          <w:szCs w:val="22"/>
        </w:rPr>
      </w:pPr>
      <w:r>
        <w:rPr>
          <w:rFonts w:ascii="Calibri" w:hAnsi="Calibri"/>
          <w:bCs/>
          <w:sz w:val="22"/>
          <w:szCs w:val="22"/>
        </w:rPr>
        <w:t>L’accord de principe donné dans le cadre du vote du budget pour attribuer la subvention à l’OCCE nécessite une délibération complémentaire.</w:t>
      </w:r>
    </w:p>
    <w:p w:rsidR="00296370" w:rsidRDefault="00A24884">
      <w:pPr>
        <w:pStyle w:val="Corpsdetexte"/>
        <w:spacing w:after="0"/>
        <w:jc w:val="both"/>
        <w:rPr>
          <w:rFonts w:ascii="Calibri" w:hAnsi="Calibri"/>
          <w:sz w:val="22"/>
          <w:szCs w:val="22"/>
        </w:rPr>
      </w:pPr>
      <w:r>
        <w:rPr>
          <w:rFonts w:ascii="Calibri" w:hAnsi="Calibri"/>
          <w:bCs/>
          <w:sz w:val="22"/>
          <w:szCs w:val="22"/>
        </w:rPr>
        <w:t>Monsieur le Maire propose au Conseil Municipal d’accorder une subvention de 1 665 € à l’OCCE, soit 15</w:t>
      </w:r>
      <w:r>
        <w:rPr>
          <w:rFonts w:ascii="Calibri" w:hAnsi="Calibri"/>
          <w:bCs/>
          <w:sz w:val="22"/>
          <w:szCs w:val="22"/>
        </w:rPr>
        <w:t xml:space="preserve"> € par enfant, pour 111 enfants au 01/01/2017, pour l’année 2017.</w:t>
      </w:r>
    </w:p>
    <w:p w:rsidR="00296370" w:rsidRDefault="00A24884">
      <w:pPr>
        <w:widowControl w:val="0"/>
        <w:tabs>
          <w:tab w:val="left" w:pos="567"/>
          <w:tab w:val="left" w:pos="6804"/>
          <w:tab w:val="left" w:pos="8618"/>
        </w:tabs>
        <w:spacing w:after="240"/>
        <w:jc w:val="both"/>
      </w:pPr>
      <w:r>
        <w:rPr>
          <w:rFonts w:cstheme="minorHAnsi"/>
          <w:b/>
          <w:bCs/>
        </w:rPr>
        <w:t>-&gt; Proposition adoptée à l’unanimité.</w:t>
      </w:r>
    </w:p>
    <w:p w:rsidR="00296370" w:rsidRDefault="00A24884">
      <w:pPr>
        <w:pStyle w:val="Corpsdetexte"/>
        <w:numPr>
          <w:ilvl w:val="0"/>
          <w:numId w:val="1"/>
        </w:numPr>
        <w:spacing w:after="0"/>
        <w:ind w:left="284" w:hanging="284"/>
        <w:jc w:val="both"/>
        <w:rPr>
          <w:rFonts w:asciiTheme="minorHAnsi" w:hAnsiTheme="minorHAnsi"/>
          <w:b/>
          <w:sz w:val="22"/>
          <w:szCs w:val="22"/>
          <w:u w:val="single"/>
        </w:rPr>
      </w:pPr>
      <w:r>
        <w:rPr>
          <w:rFonts w:asciiTheme="minorHAnsi" w:hAnsiTheme="minorHAnsi"/>
          <w:b/>
          <w:bCs/>
          <w:sz w:val="22"/>
          <w:szCs w:val="22"/>
          <w:u w:val="single"/>
        </w:rPr>
        <w:t>Subvention de fonctionnement 2017 à l’ALSH le Petit Prince :</w:t>
      </w:r>
    </w:p>
    <w:p w:rsidR="00296370" w:rsidRDefault="00A24884">
      <w:pPr>
        <w:pStyle w:val="Corpsdetexte"/>
        <w:spacing w:after="0"/>
        <w:jc w:val="both"/>
        <w:rPr>
          <w:rFonts w:asciiTheme="minorHAnsi" w:hAnsiTheme="minorHAnsi" w:cs="Arial"/>
          <w:bCs/>
          <w:sz w:val="22"/>
          <w:szCs w:val="22"/>
        </w:rPr>
      </w:pPr>
      <w:r>
        <w:rPr>
          <w:rFonts w:asciiTheme="minorHAnsi" w:hAnsiTheme="minorHAnsi" w:cs="Arial"/>
          <w:bCs/>
          <w:sz w:val="22"/>
          <w:szCs w:val="22"/>
        </w:rPr>
        <w:t xml:space="preserve">Suite au dernier conseil d’administration et conformément aux clés de répartition retenues </w:t>
      </w:r>
      <w:r>
        <w:rPr>
          <w:rFonts w:asciiTheme="minorHAnsi" w:hAnsiTheme="minorHAnsi" w:cs="Arial"/>
          <w:bCs/>
          <w:sz w:val="22"/>
          <w:szCs w:val="22"/>
        </w:rPr>
        <w:t>par la CAF, la subvention 2017 sollicitée par l’ALSH « Le Petit Prince » auprès de la commune d’</w:t>
      </w:r>
      <w:proofErr w:type="spellStart"/>
      <w:r>
        <w:rPr>
          <w:rFonts w:asciiTheme="minorHAnsi" w:hAnsiTheme="minorHAnsi" w:cs="Arial"/>
          <w:bCs/>
          <w:sz w:val="22"/>
          <w:szCs w:val="22"/>
        </w:rPr>
        <w:t>Uzein</w:t>
      </w:r>
      <w:proofErr w:type="spellEnd"/>
      <w:r>
        <w:rPr>
          <w:rFonts w:asciiTheme="minorHAnsi" w:hAnsiTheme="minorHAnsi" w:cs="Arial"/>
          <w:bCs/>
          <w:sz w:val="22"/>
          <w:szCs w:val="22"/>
        </w:rPr>
        <w:t xml:space="preserve"> s’élève à 15 958 €. Cette subvention sera versée en 2 fois. Un premier acompte de 7 979 € sera versé en juillet et le solde soit 7 979 € en novembre. Voic</w:t>
      </w:r>
      <w:r>
        <w:rPr>
          <w:rFonts w:asciiTheme="minorHAnsi" w:hAnsiTheme="minorHAnsi" w:cs="Arial"/>
          <w:bCs/>
          <w:sz w:val="22"/>
          <w:szCs w:val="22"/>
        </w:rPr>
        <w:t>i le tableau de répartition entre les communes :</w:t>
      </w:r>
    </w:p>
    <w:p w:rsidR="00296370" w:rsidRDefault="00A24884">
      <w:pPr>
        <w:pStyle w:val="Corpsdetexte"/>
        <w:spacing w:after="0"/>
        <w:jc w:val="both"/>
        <w:rPr>
          <w:rFonts w:asciiTheme="minorHAnsi" w:hAnsiTheme="minorHAnsi" w:cs="Arial"/>
          <w:bCs/>
          <w:sz w:val="22"/>
          <w:szCs w:val="22"/>
        </w:rPr>
      </w:pPr>
      <w:r>
        <w:rPr>
          <w:rFonts w:asciiTheme="minorHAnsi" w:hAnsiTheme="minorHAnsi" w:cs="Arial"/>
          <w:bCs/>
          <w:sz w:val="22"/>
          <w:szCs w:val="22"/>
        </w:rPr>
        <w:t>BEYRIE</w:t>
      </w:r>
      <w:r>
        <w:rPr>
          <w:rFonts w:asciiTheme="minorHAnsi" w:hAnsiTheme="minorHAnsi" w:cs="Arial"/>
          <w:bCs/>
          <w:sz w:val="22"/>
          <w:szCs w:val="22"/>
        </w:rPr>
        <w:tab/>
      </w:r>
      <w:r>
        <w:rPr>
          <w:rFonts w:asciiTheme="minorHAnsi" w:hAnsiTheme="minorHAnsi" w:cs="Arial"/>
          <w:bCs/>
          <w:sz w:val="22"/>
          <w:szCs w:val="22"/>
        </w:rPr>
        <w:tab/>
        <w:t xml:space="preserve">   1 348 €</w:t>
      </w:r>
    </w:p>
    <w:p w:rsidR="00296370" w:rsidRDefault="00A24884">
      <w:pPr>
        <w:pStyle w:val="Corpsdetexte"/>
        <w:spacing w:after="0"/>
        <w:jc w:val="both"/>
        <w:rPr>
          <w:rFonts w:asciiTheme="minorHAnsi" w:hAnsiTheme="minorHAnsi" w:cs="Arial"/>
          <w:bCs/>
          <w:sz w:val="22"/>
          <w:szCs w:val="22"/>
        </w:rPr>
      </w:pPr>
      <w:r>
        <w:rPr>
          <w:rFonts w:asciiTheme="minorHAnsi" w:hAnsiTheme="minorHAnsi" w:cs="Arial"/>
          <w:bCs/>
          <w:sz w:val="22"/>
          <w:szCs w:val="22"/>
        </w:rPr>
        <w:t>BOUGARBER</w:t>
      </w:r>
      <w:r>
        <w:rPr>
          <w:rFonts w:asciiTheme="minorHAnsi" w:hAnsiTheme="minorHAnsi" w:cs="Arial"/>
          <w:bCs/>
          <w:sz w:val="22"/>
          <w:szCs w:val="22"/>
        </w:rPr>
        <w:tab/>
        <w:t xml:space="preserve">   5 873 €</w:t>
      </w:r>
    </w:p>
    <w:p w:rsidR="00296370" w:rsidRDefault="00A24884">
      <w:pPr>
        <w:pStyle w:val="Corpsdetexte"/>
        <w:spacing w:after="0"/>
        <w:jc w:val="both"/>
        <w:rPr>
          <w:rFonts w:asciiTheme="minorHAnsi" w:hAnsiTheme="minorHAnsi" w:cs="Arial"/>
          <w:bCs/>
          <w:sz w:val="22"/>
          <w:szCs w:val="22"/>
        </w:rPr>
      </w:pPr>
      <w:r>
        <w:rPr>
          <w:rFonts w:asciiTheme="minorHAnsi" w:hAnsiTheme="minorHAnsi" w:cs="Arial"/>
          <w:bCs/>
          <w:sz w:val="22"/>
          <w:szCs w:val="22"/>
        </w:rPr>
        <w:t>CAUBIOS LOOS</w:t>
      </w:r>
      <w:r>
        <w:rPr>
          <w:rFonts w:asciiTheme="minorHAnsi" w:hAnsiTheme="minorHAnsi" w:cs="Arial"/>
          <w:bCs/>
          <w:sz w:val="22"/>
          <w:szCs w:val="22"/>
        </w:rPr>
        <w:tab/>
        <w:t xml:space="preserve">   4 270 €</w:t>
      </w:r>
    </w:p>
    <w:p w:rsidR="00296370" w:rsidRDefault="00A24884">
      <w:pPr>
        <w:pStyle w:val="Corpsdetexte"/>
        <w:spacing w:after="0"/>
        <w:jc w:val="both"/>
        <w:rPr>
          <w:rFonts w:asciiTheme="minorHAnsi" w:hAnsiTheme="minorHAnsi" w:cs="Arial"/>
          <w:bCs/>
          <w:sz w:val="22"/>
          <w:szCs w:val="22"/>
        </w:rPr>
      </w:pPr>
      <w:r>
        <w:rPr>
          <w:rFonts w:asciiTheme="minorHAnsi" w:hAnsiTheme="minorHAnsi" w:cs="Arial"/>
          <w:bCs/>
          <w:sz w:val="22"/>
          <w:szCs w:val="22"/>
        </w:rPr>
        <w:t>MOMAS</w:t>
      </w:r>
      <w:r>
        <w:rPr>
          <w:rFonts w:asciiTheme="minorHAnsi" w:hAnsiTheme="minorHAnsi" w:cs="Arial"/>
          <w:bCs/>
          <w:sz w:val="22"/>
          <w:szCs w:val="22"/>
        </w:rPr>
        <w:tab/>
        <w:t xml:space="preserve">   5 288 €</w:t>
      </w:r>
    </w:p>
    <w:p w:rsidR="00296370" w:rsidRDefault="00A24884">
      <w:pPr>
        <w:pStyle w:val="Corpsdetexte"/>
        <w:spacing w:after="0"/>
        <w:jc w:val="both"/>
        <w:rPr>
          <w:rFonts w:asciiTheme="minorHAnsi" w:hAnsiTheme="minorHAnsi" w:cs="Arial"/>
          <w:bCs/>
          <w:sz w:val="22"/>
          <w:szCs w:val="22"/>
        </w:rPr>
      </w:pPr>
      <w:r>
        <w:rPr>
          <w:rFonts w:asciiTheme="minorHAnsi" w:hAnsiTheme="minorHAnsi" w:cs="Arial"/>
          <w:bCs/>
          <w:sz w:val="22"/>
          <w:szCs w:val="22"/>
        </w:rPr>
        <w:t>UZEIN</w:t>
      </w:r>
      <w:r>
        <w:rPr>
          <w:rFonts w:asciiTheme="minorHAnsi" w:hAnsiTheme="minorHAnsi" w:cs="Arial"/>
          <w:bCs/>
          <w:sz w:val="22"/>
          <w:szCs w:val="22"/>
        </w:rPr>
        <w:tab/>
      </w:r>
      <w:r>
        <w:rPr>
          <w:rFonts w:asciiTheme="minorHAnsi" w:hAnsiTheme="minorHAnsi" w:cs="Arial"/>
          <w:bCs/>
          <w:sz w:val="22"/>
          <w:szCs w:val="22"/>
        </w:rPr>
        <w:tab/>
        <w:t xml:space="preserve"> 15 958 € </w:t>
      </w:r>
    </w:p>
    <w:p w:rsidR="00296370" w:rsidRDefault="00A24884">
      <w:pPr>
        <w:jc w:val="both"/>
        <w:rPr>
          <w:rFonts w:cstheme="minorHAnsi"/>
          <w:b/>
          <w:bCs/>
        </w:rPr>
      </w:pPr>
      <w:r>
        <w:rPr>
          <w:rFonts w:cstheme="minorHAnsi"/>
          <w:b/>
          <w:bCs/>
        </w:rPr>
        <w:t>-&gt; Proposition adoptée à l’unanimité.</w:t>
      </w:r>
    </w:p>
    <w:p w:rsidR="00296370" w:rsidRDefault="00A24884">
      <w:pPr>
        <w:pStyle w:val="Corpsdetexte"/>
        <w:numPr>
          <w:ilvl w:val="0"/>
          <w:numId w:val="1"/>
        </w:numPr>
        <w:spacing w:after="0"/>
        <w:ind w:left="284" w:hanging="284"/>
        <w:jc w:val="both"/>
        <w:rPr>
          <w:rFonts w:ascii="Calibri" w:hAnsi="Calibri"/>
          <w:b/>
          <w:sz w:val="22"/>
          <w:szCs w:val="22"/>
          <w:u w:val="single"/>
        </w:rPr>
      </w:pPr>
      <w:r>
        <w:rPr>
          <w:rFonts w:ascii="Calibri" w:hAnsi="Calibri"/>
          <w:b/>
          <w:bCs/>
          <w:sz w:val="22"/>
          <w:szCs w:val="22"/>
          <w:u w:val="single"/>
        </w:rPr>
        <w:t xml:space="preserve">Bâtiments scolaires : convention de mise à disposition des locaux à </w:t>
      </w:r>
      <w:r>
        <w:rPr>
          <w:rFonts w:ascii="Calibri" w:hAnsi="Calibri"/>
          <w:b/>
          <w:bCs/>
          <w:sz w:val="22"/>
          <w:szCs w:val="22"/>
          <w:u w:val="single"/>
        </w:rPr>
        <w:t>l’ALSH le Petit Prince :</w:t>
      </w:r>
    </w:p>
    <w:p w:rsidR="00296370" w:rsidRDefault="00A24884">
      <w:pPr>
        <w:pStyle w:val="Corpsdetexte"/>
        <w:spacing w:after="0"/>
        <w:jc w:val="both"/>
        <w:rPr>
          <w:rFonts w:ascii="Calibri" w:hAnsi="Calibri" w:cs="Arial"/>
          <w:color w:val="000000"/>
          <w:sz w:val="22"/>
          <w:szCs w:val="22"/>
        </w:rPr>
      </w:pPr>
      <w:r>
        <w:rPr>
          <w:rFonts w:ascii="Calibri" w:hAnsi="Calibri" w:cs="Arial"/>
          <w:color w:val="000000"/>
          <w:sz w:val="22"/>
          <w:szCs w:val="22"/>
        </w:rPr>
        <w:t xml:space="preserve">Suite à l’incendie du restaurant scolaire le 28 Mai 2017, le bâtiment abritant le service périscolaire et l’ALSH le Petit Prince a été endommagé. A ce jour, l’ensemble du bâti est interdit d’accès. </w:t>
      </w:r>
    </w:p>
    <w:p w:rsidR="00296370" w:rsidRDefault="00A24884">
      <w:pPr>
        <w:pStyle w:val="Corpsdetexte"/>
        <w:spacing w:after="0"/>
        <w:jc w:val="both"/>
        <w:rPr>
          <w:rFonts w:ascii="Calibri" w:hAnsi="Calibri"/>
          <w:b/>
          <w:sz w:val="22"/>
          <w:szCs w:val="22"/>
          <w:u w:val="single"/>
        </w:rPr>
      </w:pPr>
      <w:r>
        <w:rPr>
          <w:rFonts w:ascii="Calibri" w:hAnsi="Calibri" w:cs="Arial"/>
          <w:color w:val="000000"/>
          <w:sz w:val="22"/>
          <w:szCs w:val="22"/>
        </w:rPr>
        <w:t>L’ALSH le Petit Prince devant ex</w:t>
      </w:r>
      <w:r>
        <w:rPr>
          <w:rFonts w:ascii="Calibri" w:hAnsi="Calibri" w:cs="Arial"/>
          <w:color w:val="000000"/>
          <w:sz w:val="22"/>
          <w:szCs w:val="22"/>
        </w:rPr>
        <w:t>ercer son activité du 10 Juillet 2017 au 1</w:t>
      </w:r>
      <w:r>
        <w:rPr>
          <w:rFonts w:ascii="Calibri" w:hAnsi="Calibri" w:cs="Arial"/>
          <w:color w:val="000000"/>
          <w:sz w:val="22"/>
          <w:szCs w:val="22"/>
          <w:vertAlign w:val="superscript"/>
        </w:rPr>
        <w:t>er</w:t>
      </w:r>
      <w:r>
        <w:rPr>
          <w:rFonts w:ascii="Calibri" w:hAnsi="Calibri" w:cs="Arial"/>
          <w:color w:val="000000"/>
          <w:sz w:val="22"/>
          <w:szCs w:val="22"/>
        </w:rPr>
        <w:t xml:space="preserve"> Septembre 2017, M. le Maire propose au Conseil Municipal de l’autoriser à signer une convention d’occupation des locaux scolaires avec Mme la Présidente de l’ALSH (convention consultable en mairie).</w:t>
      </w:r>
    </w:p>
    <w:p w:rsidR="00296370" w:rsidRDefault="00A24884">
      <w:pPr>
        <w:spacing w:after="0" w:line="240" w:lineRule="auto"/>
        <w:rPr>
          <w:rFonts w:cstheme="minorHAnsi"/>
          <w:b/>
          <w:bCs/>
        </w:rPr>
      </w:pPr>
      <w:r>
        <w:rPr>
          <w:rFonts w:cstheme="minorHAnsi"/>
          <w:b/>
          <w:bCs/>
        </w:rPr>
        <w:t>-&gt; Propositi</w:t>
      </w:r>
      <w:r>
        <w:rPr>
          <w:rFonts w:cstheme="minorHAnsi"/>
          <w:b/>
          <w:bCs/>
        </w:rPr>
        <w:t>on adoptée à l’unanimité.</w:t>
      </w:r>
    </w:p>
    <w:p w:rsidR="00296370" w:rsidRDefault="00296370">
      <w:pPr>
        <w:spacing w:after="0" w:line="240" w:lineRule="auto"/>
      </w:pPr>
    </w:p>
    <w:p w:rsidR="00296370" w:rsidRDefault="00A24884">
      <w:pPr>
        <w:pStyle w:val="Corpsdetexte"/>
        <w:numPr>
          <w:ilvl w:val="0"/>
          <w:numId w:val="1"/>
        </w:numPr>
        <w:spacing w:after="0"/>
        <w:ind w:left="426" w:hanging="426"/>
        <w:jc w:val="both"/>
        <w:rPr>
          <w:rFonts w:asciiTheme="minorHAnsi" w:hAnsiTheme="minorHAnsi"/>
          <w:b/>
          <w:sz w:val="22"/>
          <w:szCs w:val="22"/>
          <w:u w:val="single"/>
        </w:rPr>
      </w:pPr>
      <w:r>
        <w:rPr>
          <w:rFonts w:asciiTheme="minorHAnsi" w:hAnsiTheme="minorHAnsi"/>
          <w:b/>
          <w:bCs/>
          <w:sz w:val="22"/>
          <w:szCs w:val="22"/>
          <w:u w:val="single"/>
        </w:rPr>
        <w:t>Location de matériel communal : conditions et tarifs:</w:t>
      </w:r>
    </w:p>
    <w:p w:rsidR="00296370" w:rsidRDefault="00A24884">
      <w:pPr>
        <w:pStyle w:val="Corpsdetexte"/>
        <w:spacing w:after="0"/>
        <w:jc w:val="both"/>
      </w:pPr>
      <w:r>
        <w:rPr>
          <w:rFonts w:ascii="Calibri" w:hAnsi="Calibri"/>
          <w:sz w:val="22"/>
          <w:szCs w:val="22"/>
        </w:rPr>
        <w:t xml:space="preserve">Au vu des différentes sollicitations déposées en Mairie, M. le Maire propose au Conseil Municipal de statuer sur la possibilité de la location des fûts (mange-debout) aux </w:t>
      </w:r>
      <w:proofErr w:type="spellStart"/>
      <w:r>
        <w:rPr>
          <w:rFonts w:ascii="Calibri" w:hAnsi="Calibri"/>
          <w:sz w:val="22"/>
          <w:szCs w:val="22"/>
        </w:rPr>
        <w:t>uzinois</w:t>
      </w:r>
      <w:proofErr w:type="spellEnd"/>
      <w:r>
        <w:rPr>
          <w:rFonts w:ascii="Calibri" w:hAnsi="Calibri"/>
          <w:sz w:val="22"/>
          <w:szCs w:val="22"/>
        </w:rPr>
        <w:t xml:space="preserve"> et associations </w:t>
      </w:r>
      <w:proofErr w:type="spellStart"/>
      <w:r>
        <w:rPr>
          <w:rFonts w:ascii="Calibri" w:hAnsi="Calibri"/>
          <w:sz w:val="22"/>
          <w:szCs w:val="22"/>
        </w:rPr>
        <w:t>uzinoises</w:t>
      </w:r>
      <w:proofErr w:type="spellEnd"/>
      <w:r>
        <w:rPr>
          <w:rFonts w:ascii="Calibri" w:hAnsi="Calibri"/>
          <w:sz w:val="22"/>
          <w:szCs w:val="22"/>
        </w:rPr>
        <w:t xml:space="preserve"> et collectivités et associations extérieures, et, é</w:t>
      </w:r>
      <w:r>
        <w:rPr>
          <w:rFonts w:ascii="Calibri" w:hAnsi="Calibri"/>
          <w:sz w:val="22"/>
          <w:szCs w:val="22"/>
        </w:rPr>
        <w:t>ventuellement, de fixer les conditions et les tarifs de cette location.</w:t>
      </w:r>
    </w:p>
    <w:p w:rsidR="00296370" w:rsidRDefault="00A24884">
      <w:pPr>
        <w:pStyle w:val="Corpsdetexte"/>
        <w:spacing w:after="0"/>
        <w:jc w:val="both"/>
      </w:pPr>
      <w:r>
        <w:rPr>
          <w:rFonts w:asciiTheme="minorHAnsi" w:hAnsiTheme="minorHAnsi" w:cs="Arial"/>
          <w:bCs/>
        </w:rPr>
        <w:t xml:space="preserve">Le Conseil Municipal, après en avoir délibéré, </w:t>
      </w:r>
      <w:r>
        <w:rPr>
          <w:rFonts w:asciiTheme="minorHAnsi" w:hAnsiTheme="minorHAnsi" w:cs="Arial"/>
          <w:bCs/>
          <w:sz w:val="22"/>
          <w:szCs w:val="22"/>
        </w:rPr>
        <w:t xml:space="preserve">décide d’autoriser la </w:t>
      </w:r>
      <w:r>
        <w:rPr>
          <w:rFonts w:ascii="Calibri" w:hAnsi="Calibri"/>
          <w:sz w:val="22"/>
          <w:szCs w:val="22"/>
        </w:rPr>
        <w:t xml:space="preserve">location des  manges-debout aux </w:t>
      </w:r>
      <w:proofErr w:type="spellStart"/>
      <w:r>
        <w:rPr>
          <w:rFonts w:ascii="Calibri" w:hAnsi="Calibri"/>
          <w:sz w:val="22"/>
          <w:szCs w:val="22"/>
        </w:rPr>
        <w:t>uzinois</w:t>
      </w:r>
      <w:proofErr w:type="spellEnd"/>
      <w:r>
        <w:rPr>
          <w:rFonts w:ascii="Calibri" w:hAnsi="Calibri"/>
          <w:sz w:val="22"/>
          <w:szCs w:val="22"/>
        </w:rPr>
        <w:t xml:space="preserve"> et associations </w:t>
      </w:r>
      <w:proofErr w:type="spellStart"/>
      <w:r>
        <w:rPr>
          <w:rFonts w:ascii="Calibri" w:hAnsi="Calibri"/>
          <w:sz w:val="22"/>
          <w:szCs w:val="22"/>
        </w:rPr>
        <w:t>uzinoises</w:t>
      </w:r>
      <w:proofErr w:type="spellEnd"/>
      <w:r>
        <w:rPr>
          <w:rFonts w:ascii="Calibri" w:hAnsi="Calibri"/>
          <w:sz w:val="22"/>
          <w:szCs w:val="22"/>
        </w:rPr>
        <w:t xml:space="preserve"> et  aux collectivités et associations extérieures</w:t>
      </w:r>
      <w:r>
        <w:rPr>
          <w:rFonts w:ascii="Calibri" w:hAnsi="Calibri"/>
          <w:sz w:val="22"/>
          <w:szCs w:val="22"/>
        </w:rPr>
        <w:t>, et précise que les conditions et tarifs de location seront les suivants :</w:t>
      </w:r>
    </w:p>
    <w:p w:rsidR="00296370" w:rsidRDefault="00A24884">
      <w:pPr>
        <w:pStyle w:val="Corpsdetexte"/>
        <w:spacing w:after="0"/>
        <w:jc w:val="both"/>
      </w:pPr>
      <w:r>
        <w:rPr>
          <w:rFonts w:ascii="Calibri" w:hAnsi="Calibri"/>
          <w:sz w:val="22"/>
          <w:szCs w:val="22"/>
        </w:rPr>
        <w:t>Durée de location : 4 jours au maximum</w:t>
      </w:r>
    </w:p>
    <w:p w:rsidR="00296370" w:rsidRDefault="00A24884">
      <w:pPr>
        <w:pStyle w:val="NormalWeb"/>
        <w:spacing w:beforeAutospacing="0" w:after="0" w:afterAutospacing="0"/>
        <w:jc w:val="both"/>
      </w:pPr>
      <w:proofErr w:type="spellStart"/>
      <w:r>
        <w:rPr>
          <w:rFonts w:ascii="Calibri" w:hAnsi="Calibri" w:cs="Arial"/>
          <w:color w:val="000000"/>
          <w:sz w:val="22"/>
          <w:szCs w:val="22"/>
        </w:rPr>
        <w:lastRenderedPageBreak/>
        <w:t>Uzinois</w:t>
      </w:r>
      <w:proofErr w:type="spellEnd"/>
      <w:r>
        <w:rPr>
          <w:rFonts w:ascii="Calibri" w:hAnsi="Calibri" w:cs="Arial"/>
          <w:color w:val="000000"/>
          <w:sz w:val="22"/>
          <w:szCs w:val="22"/>
        </w:rPr>
        <w:t> : 10 € par mange-debout, caution de 150 € par mange-debout</w:t>
      </w:r>
    </w:p>
    <w:p w:rsidR="00296370" w:rsidRDefault="00A24884">
      <w:pPr>
        <w:pStyle w:val="NormalWeb"/>
        <w:spacing w:beforeAutospacing="0" w:after="0" w:afterAutospacing="0"/>
        <w:jc w:val="both"/>
      </w:pPr>
      <w:r>
        <w:rPr>
          <w:rFonts w:ascii="Calibri" w:hAnsi="Calibri" w:cs="Arial"/>
          <w:color w:val="000000"/>
          <w:sz w:val="22"/>
          <w:szCs w:val="22"/>
        </w:rPr>
        <w:t xml:space="preserve">Associations </w:t>
      </w:r>
      <w:proofErr w:type="spellStart"/>
      <w:r>
        <w:rPr>
          <w:rFonts w:ascii="Calibri" w:hAnsi="Calibri" w:cs="Arial"/>
          <w:color w:val="000000"/>
          <w:sz w:val="22"/>
          <w:szCs w:val="22"/>
        </w:rPr>
        <w:t>uzinoises</w:t>
      </w:r>
      <w:proofErr w:type="spellEnd"/>
      <w:r>
        <w:rPr>
          <w:rFonts w:ascii="Calibri" w:hAnsi="Calibri" w:cs="Arial"/>
          <w:color w:val="000000"/>
          <w:sz w:val="22"/>
          <w:szCs w:val="22"/>
        </w:rPr>
        <w:t> : location gratuite, caution de 150 € par mange-de</w:t>
      </w:r>
      <w:r>
        <w:rPr>
          <w:rFonts w:ascii="Calibri" w:hAnsi="Calibri" w:cs="Arial"/>
          <w:color w:val="000000"/>
          <w:sz w:val="22"/>
          <w:szCs w:val="22"/>
        </w:rPr>
        <w:t>bout</w:t>
      </w:r>
    </w:p>
    <w:p w:rsidR="00296370" w:rsidRDefault="00A24884">
      <w:pPr>
        <w:pStyle w:val="Corpsdetexte"/>
        <w:spacing w:after="0"/>
        <w:jc w:val="both"/>
      </w:pPr>
      <w:r>
        <w:rPr>
          <w:rFonts w:ascii="Calibri" w:hAnsi="Calibri" w:cs="Arial"/>
          <w:color w:val="000000"/>
          <w:sz w:val="22"/>
          <w:szCs w:val="22"/>
        </w:rPr>
        <w:t>Collectivités et associations extérieures : 15 € par mange-debout, caution de 150 € par mange-debout.</w:t>
      </w:r>
    </w:p>
    <w:p w:rsidR="00296370" w:rsidRDefault="00A24884">
      <w:pPr>
        <w:jc w:val="both"/>
        <w:outlineLvl w:val="0"/>
        <w:rPr>
          <w:rFonts w:cstheme="minorHAnsi"/>
          <w:b/>
          <w:bCs/>
        </w:rPr>
      </w:pPr>
      <w:r>
        <w:rPr>
          <w:rFonts w:cstheme="minorHAnsi"/>
          <w:b/>
          <w:bCs/>
        </w:rPr>
        <w:t>-&gt; Proposition adoptée à l’unanimité.</w:t>
      </w:r>
    </w:p>
    <w:p w:rsidR="00296370" w:rsidRDefault="00A24884">
      <w:pPr>
        <w:pStyle w:val="Corpsdetexte"/>
        <w:numPr>
          <w:ilvl w:val="0"/>
          <w:numId w:val="1"/>
        </w:numPr>
        <w:spacing w:after="0"/>
        <w:ind w:left="426" w:hanging="426"/>
        <w:jc w:val="both"/>
      </w:pPr>
      <w:r>
        <w:rPr>
          <w:rFonts w:asciiTheme="minorHAnsi" w:hAnsiTheme="minorHAnsi"/>
          <w:b/>
          <w:bCs/>
          <w:sz w:val="22"/>
          <w:szCs w:val="22"/>
          <w:u w:val="single"/>
        </w:rPr>
        <w:t xml:space="preserve">Demande de subvention exceptionnelle de l’association </w:t>
      </w:r>
      <w:proofErr w:type="spellStart"/>
      <w:r>
        <w:rPr>
          <w:rFonts w:asciiTheme="minorHAnsi" w:hAnsiTheme="minorHAnsi"/>
          <w:b/>
          <w:bCs/>
          <w:sz w:val="22"/>
          <w:szCs w:val="22"/>
          <w:u w:val="single"/>
        </w:rPr>
        <w:t>Cantar</w:t>
      </w:r>
      <w:proofErr w:type="spellEnd"/>
      <w:r>
        <w:rPr>
          <w:rFonts w:asciiTheme="minorHAnsi" w:hAnsiTheme="minorHAnsi"/>
          <w:b/>
          <w:bCs/>
          <w:sz w:val="22"/>
          <w:szCs w:val="22"/>
          <w:u w:val="single"/>
        </w:rPr>
        <w:t xml:space="preserve"> Per </w:t>
      </w:r>
      <w:proofErr w:type="spellStart"/>
      <w:r>
        <w:rPr>
          <w:rFonts w:asciiTheme="minorHAnsi" w:hAnsiTheme="minorHAnsi"/>
          <w:b/>
          <w:bCs/>
          <w:sz w:val="22"/>
          <w:szCs w:val="22"/>
          <w:u w:val="single"/>
        </w:rPr>
        <w:t>Cantar</w:t>
      </w:r>
      <w:proofErr w:type="spellEnd"/>
      <w:r>
        <w:rPr>
          <w:rFonts w:asciiTheme="minorHAnsi" w:hAnsiTheme="minorHAnsi"/>
          <w:b/>
          <w:bCs/>
          <w:sz w:val="22"/>
          <w:szCs w:val="22"/>
          <w:u w:val="single"/>
        </w:rPr>
        <w:t>:</w:t>
      </w:r>
    </w:p>
    <w:p w:rsidR="00296370" w:rsidRDefault="00A24884">
      <w:pPr>
        <w:pStyle w:val="Paragraphedeliste"/>
        <w:widowControl w:val="0"/>
        <w:spacing w:after="0"/>
        <w:ind w:left="0"/>
        <w:jc w:val="both"/>
        <w:rPr>
          <w:rFonts w:asciiTheme="minorHAnsi" w:hAnsiTheme="minorHAnsi"/>
          <w:bCs/>
        </w:rPr>
      </w:pPr>
      <w:r>
        <w:rPr>
          <w:rFonts w:asciiTheme="minorHAnsi" w:hAnsiTheme="minorHAnsi"/>
          <w:bCs/>
        </w:rPr>
        <w:t>Monsieur le Maire fait lecture au Cons</w:t>
      </w:r>
      <w:r>
        <w:rPr>
          <w:rFonts w:asciiTheme="minorHAnsi" w:hAnsiTheme="minorHAnsi"/>
          <w:bCs/>
        </w:rPr>
        <w:t>eil Municipal du courrier de demande de subvention de l’Association CANTAR PER CANTAR pour financer l’organisation d’un marché fermier sur la commune d’UZEIN le Vendredi 08 Septembre 2017. Après avoir présenté la demande de subvention et le budget prévisio</w:t>
      </w:r>
      <w:r>
        <w:rPr>
          <w:rFonts w:asciiTheme="minorHAnsi" w:hAnsiTheme="minorHAnsi"/>
          <w:bCs/>
        </w:rPr>
        <w:t>nnel de la manifestation, il propose d’attribuer à l’association CANTAR PER CANTAR le montant sollicité de 1 500 €.</w:t>
      </w:r>
    </w:p>
    <w:p w:rsidR="00A24884" w:rsidRPr="00A24884" w:rsidRDefault="00A24884" w:rsidP="00A24884">
      <w:pPr>
        <w:pStyle w:val="Paragraphedeliste"/>
        <w:spacing w:after="0" w:line="240" w:lineRule="auto"/>
        <w:ind w:left="720" w:hanging="720"/>
        <w:jc w:val="both"/>
      </w:pPr>
      <w:r w:rsidRPr="00A24884">
        <w:rPr>
          <w:rFonts w:cstheme="minorHAnsi"/>
          <w:b/>
          <w:bCs/>
        </w:rPr>
        <w:t>-&gt; Proposition adoptée à l’unanimité des suffrages exprimés (</w:t>
      </w:r>
      <w:r>
        <w:rPr>
          <w:rFonts w:cstheme="minorHAnsi"/>
          <w:b/>
          <w:bCs/>
        </w:rPr>
        <w:t>1 abstention</w:t>
      </w:r>
      <w:r w:rsidRPr="00A24884">
        <w:rPr>
          <w:rFonts w:cstheme="minorHAnsi"/>
          <w:b/>
          <w:bCs/>
        </w:rPr>
        <w:t>).</w:t>
      </w:r>
    </w:p>
    <w:p w:rsidR="00A24884" w:rsidRDefault="00A24884" w:rsidP="00A24884">
      <w:pPr>
        <w:pStyle w:val="Paragraphedeliste"/>
        <w:spacing w:after="0" w:line="240" w:lineRule="auto"/>
        <w:ind w:left="720"/>
        <w:jc w:val="both"/>
      </w:pPr>
    </w:p>
    <w:p w:rsidR="00296370" w:rsidRDefault="00A24884">
      <w:pPr>
        <w:pStyle w:val="Corpsdetexte"/>
        <w:numPr>
          <w:ilvl w:val="0"/>
          <w:numId w:val="1"/>
        </w:numPr>
        <w:spacing w:after="0"/>
        <w:ind w:left="426" w:hanging="426"/>
        <w:jc w:val="both"/>
        <w:rPr>
          <w:rFonts w:asciiTheme="minorHAnsi" w:hAnsiTheme="minorHAnsi"/>
          <w:sz w:val="22"/>
          <w:szCs w:val="22"/>
        </w:rPr>
      </w:pPr>
      <w:r>
        <w:rPr>
          <w:rFonts w:asciiTheme="minorHAnsi" w:hAnsiTheme="minorHAnsi"/>
          <w:b/>
          <w:bCs/>
          <w:sz w:val="22"/>
          <w:szCs w:val="22"/>
          <w:u w:val="single"/>
        </w:rPr>
        <w:t>Groupement de commande : revêtement de voirie:</w:t>
      </w:r>
    </w:p>
    <w:p w:rsidR="00296370" w:rsidRDefault="00A24884">
      <w:pPr>
        <w:pStyle w:val="Corpsdetexte"/>
        <w:spacing w:after="0"/>
        <w:jc w:val="both"/>
        <w:rPr>
          <w:rFonts w:asciiTheme="minorHAnsi" w:hAnsiTheme="minorHAnsi"/>
          <w:sz w:val="22"/>
          <w:szCs w:val="22"/>
        </w:rPr>
      </w:pPr>
      <w:r>
        <w:rPr>
          <w:rFonts w:asciiTheme="minorHAnsi" w:hAnsiTheme="minorHAnsi"/>
          <w:sz w:val="22"/>
          <w:szCs w:val="22"/>
        </w:rPr>
        <w:t>Il est proposé de constituer un groupement de commandes</w:t>
      </w:r>
      <w:r>
        <w:rPr>
          <w:rFonts w:asciiTheme="minorHAnsi" w:hAnsiTheme="minorHAnsi"/>
          <w:sz w:val="22"/>
          <w:szCs w:val="22"/>
        </w:rPr>
        <w:t xml:space="preserve"> entre la commune d’UZEIN et les autres communes membres ou structures associées du « service commun voirie » (</w:t>
      </w:r>
      <w:proofErr w:type="spellStart"/>
      <w:r>
        <w:rPr>
          <w:rFonts w:asciiTheme="minorHAnsi" w:hAnsiTheme="minorHAnsi"/>
          <w:sz w:val="22"/>
          <w:szCs w:val="22"/>
        </w:rPr>
        <w:t>cf</w:t>
      </w:r>
      <w:proofErr w:type="spellEnd"/>
      <w:r>
        <w:rPr>
          <w:rFonts w:asciiTheme="minorHAnsi" w:hAnsiTheme="minorHAnsi"/>
          <w:sz w:val="22"/>
          <w:szCs w:val="22"/>
        </w:rPr>
        <w:t xml:space="preserve"> compte rendu du Conseil Municipal du 21 Mars 2017) qui pourraient être intéressées, en vue du lancement d'un marché portan</w:t>
      </w:r>
      <w:bookmarkStart w:id="1" w:name="_GoBack"/>
      <w:bookmarkEnd w:id="1"/>
      <w:r>
        <w:rPr>
          <w:rFonts w:asciiTheme="minorHAnsi" w:hAnsiTheme="minorHAnsi"/>
          <w:sz w:val="22"/>
          <w:szCs w:val="22"/>
        </w:rPr>
        <w:t>t sur les prestation</w:t>
      </w:r>
      <w:r>
        <w:rPr>
          <w:rFonts w:asciiTheme="minorHAnsi" w:hAnsiTheme="minorHAnsi"/>
          <w:sz w:val="22"/>
          <w:szCs w:val="22"/>
        </w:rPr>
        <w:t>s de travaux d'entretien de voirie, d'enduits superficiels, de rechargement et d'assainissement pluvial.</w:t>
      </w:r>
    </w:p>
    <w:p w:rsidR="00296370" w:rsidRDefault="00A24884">
      <w:pPr>
        <w:pStyle w:val="Corpsdetexte"/>
        <w:spacing w:after="0"/>
        <w:jc w:val="both"/>
        <w:rPr>
          <w:rFonts w:asciiTheme="minorHAnsi" w:hAnsiTheme="minorHAnsi"/>
          <w:sz w:val="22"/>
          <w:szCs w:val="22"/>
        </w:rPr>
      </w:pPr>
      <w:r>
        <w:rPr>
          <w:rFonts w:asciiTheme="minorHAnsi" w:hAnsiTheme="minorHAnsi"/>
          <w:sz w:val="22"/>
          <w:szCs w:val="22"/>
        </w:rPr>
        <w:t xml:space="preserve">Ce groupement de commandes permettrait de réaliser des économies importantes et d'optimiser la gestion et la rationalisation de cette commande </w:t>
      </w:r>
      <w:r>
        <w:rPr>
          <w:rFonts w:asciiTheme="minorHAnsi" w:hAnsiTheme="minorHAnsi"/>
          <w:sz w:val="22"/>
          <w:szCs w:val="22"/>
        </w:rPr>
        <w:t>publique.</w:t>
      </w:r>
    </w:p>
    <w:p w:rsidR="00296370" w:rsidRDefault="00A24884">
      <w:pPr>
        <w:pStyle w:val="Corpsdetexte"/>
        <w:spacing w:after="0"/>
        <w:jc w:val="both"/>
        <w:rPr>
          <w:rFonts w:asciiTheme="minorHAnsi" w:hAnsiTheme="minorHAnsi"/>
          <w:sz w:val="22"/>
          <w:szCs w:val="22"/>
        </w:rPr>
      </w:pPr>
      <w:r>
        <w:rPr>
          <w:rFonts w:asciiTheme="minorHAnsi" w:hAnsiTheme="minorHAnsi"/>
          <w:sz w:val="22"/>
          <w:szCs w:val="22"/>
        </w:rPr>
        <w:t xml:space="preserve">La liste non exhaustive des prestations à assurer est la suivante : </w:t>
      </w:r>
    </w:p>
    <w:p w:rsidR="00296370" w:rsidRDefault="00A24884">
      <w:pPr>
        <w:pStyle w:val="NormalWeb"/>
        <w:numPr>
          <w:ilvl w:val="2"/>
          <w:numId w:val="3"/>
        </w:numPr>
        <w:tabs>
          <w:tab w:val="left" w:pos="426"/>
        </w:tabs>
        <w:spacing w:beforeAutospacing="0" w:after="0" w:afterAutospacing="0"/>
        <w:ind w:left="0" w:firstLine="0"/>
        <w:jc w:val="both"/>
        <w:rPr>
          <w:rFonts w:asciiTheme="minorHAnsi" w:hAnsiTheme="minorHAnsi"/>
          <w:sz w:val="22"/>
          <w:szCs w:val="22"/>
        </w:rPr>
      </w:pPr>
      <w:r>
        <w:rPr>
          <w:rFonts w:asciiTheme="minorHAnsi" w:hAnsiTheme="minorHAnsi" w:cs="Arial"/>
          <w:sz w:val="22"/>
          <w:szCs w:val="22"/>
          <w:shd w:val="clear" w:color="auto" w:fill="FFFFFF"/>
        </w:rPr>
        <w:t>les travaux d'entretien de voirie ;</w:t>
      </w:r>
    </w:p>
    <w:p w:rsidR="00296370" w:rsidRDefault="00A24884">
      <w:pPr>
        <w:pStyle w:val="NormalWeb"/>
        <w:numPr>
          <w:ilvl w:val="2"/>
          <w:numId w:val="3"/>
        </w:numPr>
        <w:tabs>
          <w:tab w:val="left" w:pos="426"/>
        </w:tabs>
        <w:spacing w:after="0" w:afterAutospacing="0"/>
        <w:ind w:left="0" w:firstLine="0"/>
        <w:jc w:val="both"/>
      </w:pPr>
      <w:r>
        <w:rPr>
          <w:rFonts w:asciiTheme="minorHAnsi" w:hAnsiTheme="minorHAnsi" w:cs="Arial"/>
          <w:sz w:val="22"/>
          <w:szCs w:val="22"/>
          <w:shd w:val="clear" w:color="auto" w:fill="FFFFFF"/>
        </w:rPr>
        <w:t>les travaux de rechargement et d'enduits superficiels ;</w:t>
      </w:r>
    </w:p>
    <w:p w:rsidR="00296370" w:rsidRDefault="00A24884">
      <w:pPr>
        <w:pStyle w:val="NormalWeb"/>
        <w:numPr>
          <w:ilvl w:val="2"/>
          <w:numId w:val="3"/>
        </w:numPr>
        <w:tabs>
          <w:tab w:val="left" w:pos="426"/>
        </w:tabs>
        <w:spacing w:beforeAutospacing="0" w:after="0" w:afterAutospacing="0"/>
        <w:ind w:left="0" w:firstLine="0"/>
        <w:jc w:val="both"/>
        <w:rPr>
          <w:rFonts w:asciiTheme="minorHAnsi" w:hAnsiTheme="minorHAnsi"/>
          <w:sz w:val="22"/>
          <w:szCs w:val="22"/>
        </w:rPr>
      </w:pPr>
      <w:r>
        <w:rPr>
          <w:rFonts w:asciiTheme="minorHAnsi" w:hAnsiTheme="minorHAnsi" w:cs="Arial"/>
          <w:sz w:val="22"/>
          <w:szCs w:val="22"/>
          <w:shd w:val="clear" w:color="auto" w:fill="FFFFFF"/>
        </w:rPr>
        <w:t>les travaux d'assainissement pluvial.</w:t>
      </w:r>
    </w:p>
    <w:p w:rsidR="00296370" w:rsidRDefault="00A24884">
      <w:pPr>
        <w:pStyle w:val="NormalWeb"/>
        <w:spacing w:beforeAutospacing="0" w:after="0" w:afterAutospacing="0"/>
        <w:jc w:val="both"/>
        <w:rPr>
          <w:rFonts w:asciiTheme="minorHAnsi" w:hAnsiTheme="minorHAnsi"/>
          <w:sz w:val="22"/>
          <w:szCs w:val="22"/>
        </w:rPr>
      </w:pPr>
      <w:r>
        <w:rPr>
          <w:rFonts w:asciiTheme="minorHAnsi" w:hAnsiTheme="minorHAnsi"/>
          <w:sz w:val="22"/>
          <w:szCs w:val="22"/>
        </w:rPr>
        <w:t xml:space="preserve">Pour ce faire, la signature d’une convention est nécessaire. Celle-ci doit définir toutes les missions et les modalités d’organisation du groupement ainsi que désigner le coordonnateur. </w:t>
      </w:r>
    </w:p>
    <w:p w:rsidR="00296370" w:rsidRDefault="00A24884">
      <w:pPr>
        <w:pStyle w:val="NormalWeb"/>
        <w:spacing w:beforeAutospacing="0" w:after="0" w:afterAutospacing="0"/>
        <w:jc w:val="both"/>
        <w:rPr>
          <w:rFonts w:asciiTheme="minorHAnsi" w:hAnsiTheme="minorHAnsi"/>
          <w:sz w:val="22"/>
          <w:szCs w:val="22"/>
        </w:rPr>
      </w:pPr>
      <w:r>
        <w:rPr>
          <w:rFonts w:asciiTheme="minorHAnsi" w:hAnsiTheme="minorHAnsi"/>
          <w:sz w:val="22"/>
          <w:szCs w:val="22"/>
        </w:rPr>
        <w:t>Il est donc proposé de désigner, en tant que coordonnateur du groupem</w:t>
      </w:r>
      <w:r>
        <w:rPr>
          <w:rFonts w:asciiTheme="minorHAnsi" w:hAnsiTheme="minorHAnsi"/>
          <w:sz w:val="22"/>
          <w:szCs w:val="22"/>
        </w:rPr>
        <w:t xml:space="preserve">ent, la commune d'Arbus représenté par son Maire. </w:t>
      </w:r>
    </w:p>
    <w:p w:rsidR="00296370" w:rsidRDefault="00A24884">
      <w:pPr>
        <w:pStyle w:val="NormalWeb"/>
        <w:spacing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-&gt; Proposition adoptée à l’unanimité.</w:t>
      </w:r>
    </w:p>
    <w:p w:rsidR="00296370" w:rsidRDefault="00296370">
      <w:pPr>
        <w:pStyle w:val="Paragraphedeliste"/>
        <w:widowControl w:val="0"/>
        <w:spacing w:after="0"/>
        <w:ind w:left="0"/>
        <w:jc w:val="both"/>
        <w:rPr>
          <w:rFonts w:asciiTheme="minorHAnsi" w:hAnsiTheme="minorHAnsi"/>
          <w:bCs/>
        </w:rPr>
      </w:pPr>
    </w:p>
    <w:p w:rsidR="00296370" w:rsidRDefault="00A24884">
      <w:pPr>
        <w:pStyle w:val="Corpsdetexte"/>
        <w:numPr>
          <w:ilvl w:val="0"/>
          <w:numId w:val="1"/>
        </w:numPr>
        <w:spacing w:after="0"/>
        <w:ind w:left="426" w:hanging="426"/>
        <w:jc w:val="both"/>
      </w:pPr>
      <w:r>
        <w:rPr>
          <w:rFonts w:asciiTheme="minorHAnsi" w:hAnsiTheme="minorHAnsi"/>
          <w:b/>
          <w:bCs/>
          <w:sz w:val="22"/>
          <w:szCs w:val="22"/>
          <w:u w:val="single"/>
        </w:rPr>
        <w:t xml:space="preserve">Groupement de commande : </w:t>
      </w:r>
      <w:r>
        <w:rPr>
          <w:rFonts w:asciiTheme="minorHAnsi" w:hAnsiTheme="minorHAnsi"/>
          <w:b/>
          <w:bCs/>
          <w:sz w:val="22"/>
          <w:szCs w:val="22"/>
          <w:u w:val="single"/>
        </w:rPr>
        <w:t>marché de fourniture et livraison en liaison froide de repas au restaurant scolaire:</w:t>
      </w:r>
    </w:p>
    <w:p w:rsidR="00296370" w:rsidRDefault="00A24884">
      <w:pPr>
        <w:spacing w:after="0" w:line="240" w:lineRule="auto"/>
        <w:ind w:right="-283"/>
        <w:jc w:val="both"/>
      </w:pPr>
      <w:r>
        <w:rPr>
          <w:rFonts w:cs="Arial"/>
        </w:rPr>
        <w:t>Le Maire rappelle à l’assemblée que la Commune va procéde</w:t>
      </w:r>
      <w:r>
        <w:rPr>
          <w:rFonts w:cs="Arial"/>
        </w:rPr>
        <w:t>r à la passation d’un marché pour la fourniture et la livraison de repas « en liaison froide » pour le restaurant scolaire. Il fait savoir que l’Association « Accueil de Loisirs Sans Hébergement « Le Petit Prince », gestionnaire du centre de loisirs, souha</w:t>
      </w:r>
      <w:r>
        <w:rPr>
          <w:rFonts w:cs="Arial"/>
        </w:rPr>
        <w:t>ite également faire appel à un prestataire pour la fourniture et la livraison de repas « en liaison froide » pour ledit centre de loisirs qui utilise le restaurant scolaire durant ses périodes d’ouverture. Il serait opportun, vu les caractéristiques commun</w:t>
      </w:r>
      <w:r>
        <w:rPr>
          <w:rFonts w:cs="Arial"/>
        </w:rPr>
        <w:t xml:space="preserve">es des prestations, que les deux structures procèdent ensemble au choix du prestataire. </w:t>
      </w:r>
    </w:p>
    <w:p w:rsidR="00296370" w:rsidRDefault="00A24884">
      <w:pPr>
        <w:spacing w:after="0" w:line="240" w:lineRule="auto"/>
        <w:ind w:right="-283"/>
        <w:jc w:val="both"/>
      </w:pPr>
      <w:r>
        <w:rPr>
          <w:rFonts w:cstheme="minorHAnsi"/>
          <w:b/>
          <w:bCs/>
        </w:rPr>
        <w:t>-&gt; Proposition adoptée à l’unanimité.</w:t>
      </w:r>
    </w:p>
    <w:p w:rsidR="00296370" w:rsidRDefault="00296370">
      <w:pPr>
        <w:spacing w:after="0" w:line="240" w:lineRule="auto"/>
        <w:ind w:right="-283"/>
        <w:jc w:val="both"/>
        <w:rPr>
          <w:rFonts w:asciiTheme="minorHAnsi" w:hAnsiTheme="minorHAnsi" w:cstheme="minorHAnsi"/>
          <w:b/>
          <w:bCs/>
        </w:rPr>
      </w:pPr>
    </w:p>
    <w:p w:rsidR="00296370" w:rsidRDefault="00296370">
      <w:pPr>
        <w:spacing w:after="0" w:line="240" w:lineRule="auto"/>
        <w:ind w:right="-283"/>
        <w:jc w:val="both"/>
        <w:rPr>
          <w:rFonts w:asciiTheme="minorHAnsi" w:hAnsiTheme="minorHAnsi" w:cstheme="minorHAnsi"/>
          <w:b/>
          <w:bCs/>
        </w:rPr>
      </w:pPr>
    </w:p>
    <w:p w:rsidR="00296370" w:rsidRDefault="00A24884">
      <w:pPr>
        <w:widowControl w:val="0"/>
        <w:tabs>
          <w:tab w:val="left" w:pos="567"/>
        </w:tabs>
        <w:spacing w:after="0" w:line="240" w:lineRule="auto"/>
        <w:jc w:val="both"/>
      </w:pPr>
      <w:r>
        <w:rPr>
          <w:rFonts w:asciiTheme="majorHAnsi" w:hAnsiTheme="majorHAnsi" w:cs="Arial"/>
          <w:b/>
          <w:bCs/>
          <w:sz w:val="24"/>
          <w:szCs w:val="24"/>
        </w:rPr>
        <w:t>Affiché le 03 Juillet 2017.</w:t>
      </w:r>
    </w:p>
    <w:p w:rsidR="00296370" w:rsidRDefault="00A24884">
      <w:pPr>
        <w:widowControl w:val="0"/>
        <w:tabs>
          <w:tab w:val="left" w:pos="567"/>
        </w:tabs>
        <w:spacing w:after="0" w:line="240" w:lineRule="auto"/>
        <w:jc w:val="both"/>
      </w:pPr>
      <w:r>
        <w:rPr>
          <w:rFonts w:asciiTheme="majorHAnsi" w:hAnsiTheme="majorHAnsi" w:cs="Arial"/>
          <w:b/>
          <w:bCs/>
          <w:sz w:val="24"/>
          <w:szCs w:val="24"/>
        </w:rPr>
        <w:t>Le Maire, Éric CASTET.</w:t>
      </w:r>
    </w:p>
    <w:p w:rsidR="00296370" w:rsidRDefault="00296370">
      <w:pPr>
        <w:pStyle w:val="Corpsdetexte"/>
        <w:spacing w:after="0"/>
        <w:ind w:left="284"/>
        <w:jc w:val="both"/>
      </w:pPr>
    </w:p>
    <w:sectPr w:rsidR="00296370">
      <w:pgSz w:w="11906" w:h="16838"/>
      <w:pgMar w:top="284" w:right="720" w:bottom="56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Palatino">
    <w:altName w:val="Book Antiqu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w:altName w:val="Century Gothic"/>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D89"/>
    <w:multiLevelType w:val="multilevel"/>
    <w:tmpl w:val="DCFAE4F0"/>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E93DB5"/>
    <w:multiLevelType w:val="multilevel"/>
    <w:tmpl w:val="394A3B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2F77274"/>
    <w:multiLevelType w:val="multilevel"/>
    <w:tmpl w:val="31C6F8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86B61F8"/>
    <w:multiLevelType w:val="multilevel"/>
    <w:tmpl w:val="5F10495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0"/>
    <w:rsid w:val="00296370"/>
    <w:rsid w:val="00A248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semiHidden/>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semiHidden/>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ED30-B123-424F-B259-E0F96B73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Pages>
  <Words>1402</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57</cp:revision>
  <dcterms:created xsi:type="dcterms:W3CDTF">2016-03-25T12:49:00Z</dcterms:created>
  <dcterms:modified xsi:type="dcterms:W3CDTF">2017-07-03T10:10:00Z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